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314A" w14:textId="77777777" w:rsidR="00BB41FD" w:rsidRDefault="00995AB1" w:rsidP="006C43CB">
      <w:pPr>
        <w:jc w:val="center"/>
        <w:rPr>
          <w:rStyle w:val="FontStyle42"/>
          <w:rFonts w:asciiTheme="minorHAnsi" w:hAnsiTheme="minorHAnsi" w:cstheme="minorHAnsi"/>
          <w:color w:val="000000" w:themeColor="text1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</w:rPr>
        <w:t xml:space="preserve">Regulamin </w:t>
      </w:r>
      <w:r w:rsidR="00BB41FD">
        <w:rPr>
          <w:rStyle w:val="FontStyle42"/>
          <w:rFonts w:asciiTheme="minorHAnsi" w:hAnsiTheme="minorHAnsi" w:cstheme="minorHAnsi"/>
          <w:color w:val="000000" w:themeColor="text1"/>
        </w:rPr>
        <w:t xml:space="preserve">rekrutacji i uczestnictwa w </w:t>
      </w:r>
      <w:r w:rsidR="0051170D" w:rsidRPr="00777820">
        <w:rPr>
          <w:rStyle w:val="FontStyle42"/>
          <w:rFonts w:asciiTheme="minorHAnsi" w:hAnsiTheme="minorHAnsi" w:cstheme="minorHAnsi"/>
          <w:color w:val="000000" w:themeColor="text1"/>
        </w:rPr>
        <w:t>projek</w:t>
      </w:r>
      <w:r w:rsidR="00BB41FD">
        <w:rPr>
          <w:rStyle w:val="FontStyle42"/>
          <w:rFonts w:asciiTheme="minorHAnsi" w:hAnsiTheme="minorHAnsi" w:cstheme="minorHAnsi"/>
          <w:color w:val="000000" w:themeColor="text1"/>
        </w:rPr>
        <w:t>cie</w:t>
      </w:r>
      <w:r w:rsidR="0051170D" w:rsidRPr="00777820">
        <w:rPr>
          <w:rStyle w:val="FontStyle42"/>
          <w:rFonts w:asciiTheme="minorHAnsi" w:hAnsiTheme="minorHAnsi" w:cstheme="minorHAnsi"/>
          <w:color w:val="000000" w:themeColor="text1"/>
        </w:rPr>
        <w:t xml:space="preserve"> </w:t>
      </w:r>
    </w:p>
    <w:p w14:paraId="0ADF9B92" w14:textId="77777777" w:rsidR="00FA6261" w:rsidRDefault="00FA6261" w:rsidP="006C43CB">
      <w:pPr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FA6261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„Nowe horyzonty”</w:t>
      </w:r>
      <w:r w:rsidRPr="00FA626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FA6261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nr WND-RPSL.11.02.03-24-0303/18</w:t>
      </w:r>
    </w:p>
    <w:p w14:paraId="6E238C1E" w14:textId="084733FB" w:rsidR="00BB41FD" w:rsidRPr="00777820" w:rsidRDefault="00BB41FD" w:rsidP="006C43CB">
      <w:pPr>
        <w:jc w:val="center"/>
        <w:rPr>
          <w:rStyle w:val="FontStyle42"/>
          <w:rFonts w:asciiTheme="minorHAnsi" w:hAnsiTheme="minorHAnsi" w:cstheme="minorHAnsi"/>
          <w:color w:val="000000" w:themeColor="text1"/>
        </w:rPr>
      </w:pPr>
      <w:r>
        <w:rPr>
          <w:rStyle w:val="FontStyle42"/>
          <w:rFonts w:asciiTheme="minorHAnsi" w:hAnsiTheme="minorHAnsi" w:cstheme="minorHAnsi"/>
          <w:color w:val="000000" w:themeColor="text1"/>
        </w:rPr>
        <w:t>Na rok szkolny 20</w:t>
      </w:r>
      <w:r w:rsidR="003A4072">
        <w:rPr>
          <w:rStyle w:val="FontStyle42"/>
          <w:rFonts w:asciiTheme="minorHAnsi" w:hAnsiTheme="minorHAnsi" w:cstheme="minorHAnsi"/>
          <w:color w:val="000000" w:themeColor="text1"/>
        </w:rPr>
        <w:t>20</w:t>
      </w:r>
      <w:r>
        <w:rPr>
          <w:rStyle w:val="FontStyle42"/>
          <w:rFonts w:asciiTheme="minorHAnsi" w:hAnsiTheme="minorHAnsi" w:cstheme="minorHAnsi"/>
          <w:color w:val="000000" w:themeColor="text1"/>
        </w:rPr>
        <w:t>/20</w:t>
      </w:r>
      <w:r w:rsidR="00E20D25">
        <w:rPr>
          <w:rStyle w:val="FontStyle42"/>
          <w:rFonts w:asciiTheme="minorHAnsi" w:hAnsiTheme="minorHAnsi" w:cstheme="minorHAnsi"/>
          <w:color w:val="000000" w:themeColor="text1"/>
        </w:rPr>
        <w:t>2</w:t>
      </w:r>
      <w:r w:rsidR="003A4072">
        <w:rPr>
          <w:rStyle w:val="FontStyle42"/>
          <w:rFonts w:asciiTheme="minorHAnsi" w:hAnsiTheme="minorHAnsi" w:cstheme="minorHAnsi"/>
          <w:color w:val="000000" w:themeColor="text1"/>
        </w:rPr>
        <w:t>1</w:t>
      </w:r>
    </w:p>
    <w:p w14:paraId="64C35E52" w14:textId="77777777" w:rsidR="00995AB1" w:rsidRDefault="00995AB1" w:rsidP="00BB41FD">
      <w:pPr>
        <w:pStyle w:val="Style12"/>
        <w:widowControl/>
        <w:spacing w:line="240" w:lineRule="auto"/>
        <w:ind w:right="3312"/>
        <w:jc w:val="both"/>
        <w:rPr>
          <w:rStyle w:val="FontStyle42"/>
          <w:rFonts w:asciiTheme="minorHAnsi" w:hAnsiTheme="minorHAnsi" w:cstheme="minorHAnsi"/>
          <w:color w:val="000000" w:themeColor="text1"/>
        </w:rPr>
      </w:pPr>
    </w:p>
    <w:p w14:paraId="360660B5" w14:textId="77777777" w:rsidR="00BB41FD" w:rsidRPr="00777820" w:rsidRDefault="00BB41FD" w:rsidP="00BB41FD">
      <w:pPr>
        <w:pStyle w:val="Style12"/>
        <w:widowControl/>
        <w:spacing w:line="240" w:lineRule="auto"/>
        <w:ind w:right="331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B8CF54" w14:textId="77777777" w:rsidR="00995AB1" w:rsidRPr="00777820" w:rsidRDefault="00995AB1" w:rsidP="006C43CB">
      <w:pPr>
        <w:pStyle w:val="Style12"/>
        <w:widowControl/>
        <w:spacing w:line="240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  <w:u w:val="single"/>
        </w:rPr>
        <w:t>I   Postanowienia ogólne</w:t>
      </w:r>
    </w:p>
    <w:p w14:paraId="25F69F9C" w14:textId="77777777" w:rsidR="00995AB1" w:rsidRPr="00777820" w:rsidRDefault="00995AB1" w:rsidP="006C43CB">
      <w:pPr>
        <w:pStyle w:val="Style12"/>
        <w:widowControl/>
        <w:spacing w:line="240" w:lineRule="auto"/>
        <w:ind w:left="3362" w:right="3312"/>
        <w:jc w:val="both"/>
        <w:rPr>
          <w:rStyle w:val="FontStyle42"/>
          <w:rFonts w:asciiTheme="minorHAnsi" w:hAnsiTheme="minorHAnsi" w:cstheme="minorHAnsi"/>
          <w:color w:val="000000" w:themeColor="text1"/>
        </w:rPr>
      </w:pPr>
    </w:p>
    <w:p w14:paraId="0155F233" w14:textId="77777777" w:rsidR="00995AB1" w:rsidRPr="00777820" w:rsidRDefault="00995AB1" w:rsidP="006C43CB">
      <w:pPr>
        <w:pStyle w:val="Style12"/>
        <w:widowControl/>
        <w:spacing w:line="240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</w:rPr>
        <w:t>§1</w:t>
      </w:r>
    </w:p>
    <w:p w14:paraId="59394FCA" w14:textId="0084697B" w:rsidR="00995AB1" w:rsidRPr="00777820" w:rsidRDefault="00995AB1" w:rsidP="006C43CB">
      <w:pPr>
        <w:pStyle w:val="Style5"/>
        <w:widowControl/>
        <w:numPr>
          <w:ilvl w:val="0"/>
          <w:numId w:val="30"/>
        </w:numPr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Niniejszy regulamin określa zasady, warunki i tryb organizacji wsparcia w ramach projektu                 </w:t>
      </w:r>
      <w:r w:rsidR="00FA6261" w:rsidRPr="00FA6261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„Nowe horyzonty”</w:t>
      </w:r>
      <w:r w:rsidR="00FA6261" w:rsidRPr="00FA626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skierowany do uczniów/uczennic </w:t>
      </w:r>
      <w:r w:rsidR="00D84F64">
        <w:rPr>
          <w:rFonts w:asciiTheme="minorHAnsi" w:hAnsiTheme="minorHAnsi" w:cstheme="minorHAnsi"/>
          <w:color w:val="000000"/>
          <w:sz w:val="22"/>
          <w:szCs w:val="22"/>
        </w:rPr>
        <w:t xml:space="preserve">Technicznych Zakładów Naukowych </w:t>
      </w:r>
      <w:r w:rsidR="00D17C5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84F64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D84F64" w:rsidRPr="00645D2C">
        <w:rPr>
          <w:rFonts w:ascii="Calibri" w:hAnsi="Calibri" w:cs="Calibri"/>
          <w:iCs/>
          <w:sz w:val="22"/>
          <w:szCs w:val="22"/>
        </w:rPr>
        <w:t>Dąbrow</w:t>
      </w:r>
      <w:r w:rsidR="00D84F64">
        <w:rPr>
          <w:rFonts w:ascii="Calibri" w:hAnsi="Calibri" w:cs="Calibri"/>
          <w:iCs/>
          <w:sz w:val="22"/>
          <w:szCs w:val="22"/>
        </w:rPr>
        <w:t>ie</w:t>
      </w:r>
      <w:r w:rsidR="00D84F64" w:rsidRPr="00645D2C">
        <w:rPr>
          <w:rFonts w:ascii="Calibri" w:hAnsi="Calibri" w:cs="Calibri"/>
          <w:iCs/>
          <w:sz w:val="22"/>
          <w:szCs w:val="22"/>
        </w:rPr>
        <w:t xml:space="preserve"> Górnicz</w:t>
      </w:r>
      <w:r w:rsidR="00D84F64">
        <w:rPr>
          <w:rFonts w:ascii="Calibri" w:hAnsi="Calibri" w:cs="Calibri"/>
          <w:iCs/>
          <w:sz w:val="22"/>
          <w:szCs w:val="22"/>
        </w:rPr>
        <w:t>ej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w ramach </w:t>
      </w:r>
      <w:r w:rsidRPr="00777820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>Osi Priorytetowej XI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. Wzm</w:t>
      </w:r>
      <w:r w:rsidR="00BE3BC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o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cni</w:t>
      </w:r>
      <w:r w:rsidR="00BE3BC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e</w:t>
      </w:r>
      <w:r w:rsidRPr="0077782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nie potencjału edukacyjnego dla Działania 11.2 Dostosowanie oferty kształcenia zawodowego do potrzeb lokalnego rynku pracy - kształcenie zawodowe uczniów dla Poddziałania 11.2.3 Wsparcie szkolnictwa zawodowego Regionalnego Programu Operacyjnego Województwa Śląskiego na lata 2014-2020 współfinansowanego przez Unię Europejską ze środków Europejskiego Funduszu Społecznego.</w:t>
      </w:r>
    </w:p>
    <w:p w14:paraId="06B6DA3F" w14:textId="77777777" w:rsidR="00995AB1" w:rsidRPr="00777820" w:rsidRDefault="00995AB1" w:rsidP="006C43CB">
      <w:pPr>
        <w:pStyle w:val="Style5"/>
        <w:widowControl/>
        <w:numPr>
          <w:ilvl w:val="0"/>
          <w:numId w:val="30"/>
        </w:numPr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Użyte w regulaminie określenia oznaczają:</w:t>
      </w:r>
    </w:p>
    <w:p w14:paraId="2FDF4402" w14:textId="475F610B" w:rsidR="00D84F64" w:rsidRPr="00D84F64" w:rsidRDefault="00995AB1" w:rsidP="00E20D25">
      <w:pPr>
        <w:pStyle w:val="Style14"/>
        <w:widowControl/>
        <w:numPr>
          <w:ilvl w:val="0"/>
          <w:numId w:val="31"/>
        </w:numPr>
        <w:spacing w:line="240" w:lineRule="auto"/>
        <w:ind w:left="113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84F64">
        <w:rPr>
          <w:rStyle w:val="FontStyle43"/>
          <w:rFonts w:asciiTheme="minorHAnsi" w:hAnsiTheme="minorHAnsi" w:cstheme="minorHAnsi"/>
          <w:color w:val="000000" w:themeColor="text1"/>
        </w:rPr>
        <w:t>szkoła –</w:t>
      </w:r>
      <w:r w:rsidRPr="00D84F64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="00D84F64" w:rsidRPr="00D84F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Techniczne Zakłady Naukowe w </w:t>
      </w:r>
      <w:r w:rsidR="00D84F64" w:rsidRPr="00D84F64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Dąbrowie Górniczej</w:t>
      </w:r>
      <w:r w:rsidRPr="00D84F64">
        <w:rPr>
          <w:rStyle w:val="FontStyle42"/>
          <w:rFonts w:asciiTheme="minorHAnsi" w:hAnsiTheme="minorHAnsi" w:cstheme="minorHAnsi"/>
          <w:b w:val="0"/>
          <w:color w:val="000000" w:themeColor="text1"/>
        </w:rPr>
        <w:t>,</w:t>
      </w:r>
      <w:r w:rsidR="007C6EAC" w:rsidRPr="00D84F64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="00D84F64">
        <w:rPr>
          <w:rFonts w:asciiTheme="minorHAnsi" w:hAnsiTheme="minorHAnsi" w:cstheme="minorHAnsi"/>
          <w:color w:val="000000"/>
          <w:sz w:val="22"/>
          <w:szCs w:val="22"/>
        </w:rPr>
        <w:t xml:space="preserve">ul. </w:t>
      </w:r>
      <w:r w:rsidR="00024CD6">
        <w:rPr>
          <w:rFonts w:asciiTheme="minorHAnsi" w:hAnsiTheme="minorHAnsi" w:cstheme="minorHAnsi"/>
          <w:color w:val="000000"/>
          <w:sz w:val="22"/>
          <w:szCs w:val="22"/>
        </w:rPr>
        <w:t xml:space="preserve">Emilii </w:t>
      </w:r>
      <w:r w:rsidR="00D84F64" w:rsidRPr="00645D2C">
        <w:rPr>
          <w:rFonts w:ascii="Calibri" w:hAnsi="Calibri" w:cs="Calibri"/>
          <w:iCs/>
          <w:sz w:val="22"/>
          <w:szCs w:val="22"/>
        </w:rPr>
        <w:t>Zawidzkiej 10</w:t>
      </w:r>
      <w:r w:rsidR="00D84F64">
        <w:rPr>
          <w:rFonts w:ascii="Calibri" w:hAnsi="Calibri" w:cs="Calibri"/>
          <w:iCs/>
          <w:sz w:val="22"/>
          <w:szCs w:val="22"/>
        </w:rPr>
        <w:t xml:space="preserve">, </w:t>
      </w:r>
      <w:r w:rsidR="00D84F64" w:rsidRPr="00645D2C">
        <w:rPr>
          <w:rFonts w:ascii="Calibri" w:hAnsi="Calibri" w:cs="Calibri"/>
          <w:iCs/>
          <w:sz w:val="22"/>
          <w:szCs w:val="22"/>
        </w:rPr>
        <w:t>41-300 Dąbrowa Górnicza</w:t>
      </w:r>
      <w:r w:rsidR="00D84F64" w:rsidRPr="00F2140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40BF25" w14:textId="77777777" w:rsidR="00995AB1" w:rsidRPr="00D84F64" w:rsidRDefault="00995AB1" w:rsidP="00E20D25">
      <w:pPr>
        <w:pStyle w:val="Style14"/>
        <w:widowControl/>
        <w:numPr>
          <w:ilvl w:val="0"/>
          <w:numId w:val="31"/>
        </w:numPr>
        <w:spacing w:line="240" w:lineRule="auto"/>
        <w:ind w:left="1134"/>
        <w:rPr>
          <w:rStyle w:val="FontStyle44"/>
          <w:rFonts w:asciiTheme="minorHAnsi" w:hAnsiTheme="minorHAnsi" w:cstheme="minorHAnsi"/>
          <w:color w:val="000000" w:themeColor="text1"/>
        </w:rPr>
      </w:pPr>
      <w:r w:rsidRPr="00D84F64">
        <w:rPr>
          <w:rStyle w:val="FontStyle43"/>
          <w:rFonts w:asciiTheme="minorHAnsi" w:hAnsiTheme="minorHAnsi" w:cstheme="minorHAnsi"/>
          <w:color w:val="000000" w:themeColor="text1"/>
        </w:rPr>
        <w:t xml:space="preserve">Beneficjent  Ostateczny  (BO) – </w:t>
      </w:r>
      <w:r w:rsidRPr="00D84F64">
        <w:rPr>
          <w:rStyle w:val="FontStyle44"/>
          <w:rFonts w:asciiTheme="minorHAnsi" w:hAnsiTheme="minorHAnsi" w:cstheme="minorHAnsi"/>
          <w:color w:val="000000" w:themeColor="text1"/>
        </w:rPr>
        <w:t>uczniowie/uczennice  szkoły,  o  których  mowa w  ust. 1, zakwalifikowani do udziału w projekcie,</w:t>
      </w:r>
    </w:p>
    <w:p w14:paraId="05F1ADAF" w14:textId="77777777" w:rsidR="00995AB1" w:rsidRPr="00777820" w:rsidRDefault="00995AB1" w:rsidP="006C43CB">
      <w:pPr>
        <w:pStyle w:val="Style14"/>
        <w:widowControl/>
        <w:numPr>
          <w:ilvl w:val="0"/>
          <w:numId w:val="31"/>
        </w:numPr>
        <w:spacing w:line="240" w:lineRule="auto"/>
        <w:ind w:left="1134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3"/>
          <w:rFonts w:asciiTheme="minorHAnsi" w:hAnsiTheme="minorHAnsi" w:cstheme="minorHAnsi"/>
          <w:color w:val="000000" w:themeColor="text1"/>
        </w:rPr>
        <w:t>Beneficjent –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Międzynarodowe Centrum Doskonalenia Zawodowego Sp. z o.o.</w:t>
      </w:r>
    </w:p>
    <w:p w14:paraId="23A0D1BE" w14:textId="49AB20B5" w:rsidR="00995AB1" w:rsidRPr="00777820" w:rsidRDefault="00995AB1" w:rsidP="006C43CB">
      <w:pPr>
        <w:pStyle w:val="Style14"/>
        <w:widowControl/>
        <w:numPr>
          <w:ilvl w:val="0"/>
          <w:numId w:val="31"/>
        </w:numPr>
        <w:spacing w:line="240" w:lineRule="auto"/>
        <w:ind w:left="1134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3"/>
          <w:rFonts w:asciiTheme="minorHAnsi" w:hAnsiTheme="minorHAnsi" w:cstheme="minorHAnsi"/>
          <w:color w:val="000000" w:themeColor="text1"/>
        </w:rPr>
        <w:t>Partner –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="00024CD6">
        <w:rPr>
          <w:rStyle w:val="FontStyle44"/>
          <w:rFonts w:asciiTheme="minorHAnsi" w:hAnsiTheme="minorHAnsi" w:cstheme="minorHAnsi"/>
          <w:color w:val="000000" w:themeColor="text1"/>
        </w:rPr>
        <w:t xml:space="preserve">Gmina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Miasto </w:t>
      </w:r>
      <w:r w:rsidR="00D84F64">
        <w:rPr>
          <w:rStyle w:val="FontStyle44"/>
          <w:rFonts w:asciiTheme="minorHAnsi" w:hAnsiTheme="minorHAnsi" w:cstheme="minorHAnsi"/>
          <w:color w:val="000000" w:themeColor="text1"/>
        </w:rPr>
        <w:t>D</w:t>
      </w:r>
      <w:r w:rsidR="00BE3BCC">
        <w:rPr>
          <w:rStyle w:val="FontStyle44"/>
          <w:rFonts w:asciiTheme="minorHAnsi" w:hAnsiTheme="minorHAnsi" w:cstheme="minorHAnsi"/>
          <w:color w:val="000000" w:themeColor="text1"/>
        </w:rPr>
        <w:t>ą</w:t>
      </w:r>
      <w:r w:rsidR="00D84F64">
        <w:rPr>
          <w:rStyle w:val="FontStyle44"/>
          <w:rFonts w:asciiTheme="minorHAnsi" w:hAnsiTheme="minorHAnsi" w:cstheme="minorHAnsi"/>
          <w:color w:val="000000" w:themeColor="text1"/>
        </w:rPr>
        <w:t>browa Górnicza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,</w:t>
      </w:r>
    </w:p>
    <w:p w14:paraId="6B9B1E38" w14:textId="77777777" w:rsidR="00995AB1" w:rsidRPr="00777820" w:rsidRDefault="00995AB1" w:rsidP="006C43CB">
      <w:pPr>
        <w:pStyle w:val="Default"/>
        <w:numPr>
          <w:ilvl w:val="0"/>
          <w:numId w:val="31"/>
        </w:numPr>
        <w:ind w:left="113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3"/>
          <w:rFonts w:ascii="Calibri" w:hAnsi="Calibri" w:cs="Calibri"/>
          <w:color w:val="000000" w:themeColor="text1"/>
        </w:rPr>
        <w:t>Biuro projektu</w:t>
      </w:r>
      <w:r w:rsidRPr="00777820">
        <w:rPr>
          <w:rFonts w:ascii="Bookman Old Style" w:hAnsi="Bookman Old Style" w:cs="Times New Roman"/>
          <w:color w:val="000000" w:themeColor="text1"/>
          <w:sz w:val="18"/>
          <w:szCs w:val="18"/>
        </w:rPr>
        <w:t xml:space="preserve">- </w:t>
      </w:r>
      <w:r w:rsidRPr="00777820">
        <w:rPr>
          <w:rStyle w:val="FontStyle44"/>
          <w:rFonts w:ascii="Calibri" w:hAnsi="Calibri" w:cs="Calibri"/>
          <w:color w:val="000000" w:themeColor="text1"/>
        </w:rPr>
        <w:t xml:space="preserve">pomieszczenie </w:t>
      </w:r>
      <w:r w:rsidR="00E23A03">
        <w:rPr>
          <w:rStyle w:val="FontStyle44"/>
          <w:rFonts w:ascii="Calibri" w:hAnsi="Calibri" w:cs="Calibri"/>
          <w:color w:val="000000" w:themeColor="text1"/>
        </w:rPr>
        <w:t xml:space="preserve"> w </w:t>
      </w:r>
      <w:r w:rsidR="00D84F64" w:rsidRPr="00D84F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Techniczn</w:t>
      </w:r>
      <w:r w:rsidR="00E23A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ych</w:t>
      </w:r>
      <w:r w:rsidR="00D84F64" w:rsidRPr="00D84F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Zakład</w:t>
      </w:r>
      <w:r w:rsidR="00E23A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ach</w:t>
      </w:r>
      <w:r w:rsidR="00D84F64" w:rsidRPr="00D84F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Naukow</w:t>
      </w:r>
      <w:r w:rsidR="00E23A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</w:t>
      </w:r>
      <w:r w:rsidR="004D2C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="00E23A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</w:t>
      </w:r>
      <w:r w:rsidR="00D84F64" w:rsidRPr="00D84F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</w:t>
      </w:r>
      <w:r w:rsidR="00D84F64" w:rsidRPr="00D84F64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Dąbrowie Górniczej</w:t>
      </w:r>
    </w:p>
    <w:p w14:paraId="38E32D06" w14:textId="77777777" w:rsidR="00995AB1" w:rsidRPr="00777820" w:rsidRDefault="00995AB1" w:rsidP="006C43CB">
      <w:pPr>
        <w:pStyle w:val="Style15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3218F" w14:textId="77777777" w:rsidR="00995AB1" w:rsidRPr="00777820" w:rsidRDefault="00995AB1" w:rsidP="006C43CB">
      <w:pPr>
        <w:pStyle w:val="Style15"/>
        <w:widowControl/>
        <w:jc w:val="center"/>
        <w:rPr>
          <w:rFonts w:asciiTheme="minorHAnsi" w:hAnsiTheme="minorHAnsi" w:cstheme="minorHAnsi"/>
          <w:b/>
          <w:bCs/>
          <w:color w:val="000000" w:themeColor="text1"/>
          <w:spacing w:val="60"/>
          <w:sz w:val="22"/>
          <w:szCs w:val="22"/>
        </w:rPr>
      </w:pPr>
      <w:r w:rsidRPr="00777820">
        <w:rPr>
          <w:rStyle w:val="FontStyle52"/>
          <w:rFonts w:asciiTheme="minorHAnsi" w:hAnsiTheme="minorHAnsi" w:cstheme="minorHAnsi"/>
          <w:color w:val="000000" w:themeColor="text1"/>
          <w:spacing w:val="60"/>
        </w:rPr>
        <w:t>§2</w:t>
      </w:r>
    </w:p>
    <w:p w14:paraId="706B57BE" w14:textId="74D4FD64" w:rsidR="007C6EAC" w:rsidRDefault="00995AB1" w:rsidP="00E20D25">
      <w:pPr>
        <w:pStyle w:val="Style16"/>
        <w:widowControl/>
        <w:numPr>
          <w:ilvl w:val="0"/>
          <w:numId w:val="1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Wsparcie udzielane w ramach </w:t>
      </w:r>
      <w:r w:rsidRPr="007C6EAC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 xml:space="preserve">Działania XI.3 </w:t>
      </w:r>
      <w:r w:rsidRPr="007C6EAC">
        <w:rPr>
          <w:rFonts w:asciiTheme="minorHAnsi" w:eastAsia="Lucida Sans Unicode" w:hAnsiTheme="minorHAnsi" w:cstheme="minorHAnsi"/>
          <w:iCs/>
          <w:color w:val="000000" w:themeColor="text1"/>
          <w:kern w:val="1"/>
          <w:sz w:val="22"/>
          <w:szCs w:val="22"/>
        </w:rPr>
        <w:t>Kształcenie zawodowe</w:t>
      </w:r>
      <w:r w:rsidRPr="007C6EA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, Regionalnego Programu Operacyjnego Województwa Śląskiego na lata 2014 – 2020 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przyznawane jest w celu podniesienia zdolności do zatrudnienia 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>1</w:t>
      </w:r>
      <w:r w:rsidR="00E164B4">
        <w:rPr>
          <w:rStyle w:val="FontStyle44"/>
          <w:rFonts w:asciiTheme="minorHAnsi" w:hAnsiTheme="minorHAnsi" w:cstheme="minorHAnsi"/>
          <w:color w:val="000000" w:themeColor="text1"/>
        </w:rPr>
        <w:t>00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 uczniów/uczennic na kierunku technik </w:t>
      </w:r>
      <w:r w:rsidR="00E164B4">
        <w:rPr>
          <w:rStyle w:val="FontStyle44"/>
          <w:rFonts w:asciiTheme="minorHAnsi" w:hAnsiTheme="minorHAnsi" w:cstheme="minorHAnsi"/>
          <w:color w:val="000000" w:themeColor="text1"/>
        </w:rPr>
        <w:t xml:space="preserve">elektronik 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z </w:t>
      </w:r>
      <w:r w:rsidR="00E164B4">
        <w:rPr>
          <w:rFonts w:asciiTheme="minorHAnsi" w:hAnsiTheme="minorHAnsi" w:cstheme="minorHAnsi"/>
          <w:color w:val="000000"/>
          <w:sz w:val="22"/>
          <w:szCs w:val="22"/>
        </w:rPr>
        <w:t xml:space="preserve">Technicznych Zakładów Naukowych w </w:t>
      </w:r>
      <w:r w:rsidR="00E164B4" w:rsidRPr="00645D2C">
        <w:rPr>
          <w:rFonts w:ascii="Calibri" w:hAnsi="Calibri" w:cs="Calibri"/>
          <w:iCs/>
          <w:sz w:val="22"/>
          <w:szCs w:val="22"/>
        </w:rPr>
        <w:t>Dąbrow</w:t>
      </w:r>
      <w:r w:rsidR="00E164B4">
        <w:rPr>
          <w:rFonts w:ascii="Calibri" w:hAnsi="Calibri" w:cs="Calibri"/>
          <w:iCs/>
          <w:sz w:val="22"/>
          <w:szCs w:val="22"/>
        </w:rPr>
        <w:t>ie</w:t>
      </w:r>
      <w:r w:rsidR="00E164B4" w:rsidRPr="00645D2C">
        <w:rPr>
          <w:rFonts w:ascii="Calibri" w:hAnsi="Calibri" w:cs="Calibri"/>
          <w:iCs/>
          <w:sz w:val="22"/>
          <w:szCs w:val="22"/>
        </w:rPr>
        <w:t xml:space="preserve"> Górnicz</w:t>
      </w:r>
      <w:r w:rsidR="00E164B4">
        <w:rPr>
          <w:rFonts w:ascii="Calibri" w:hAnsi="Calibri" w:cs="Calibri"/>
          <w:iCs/>
          <w:sz w:val="22"/>
          <w:szCs w:val="22"/>
        </w:rPr>
        <w:t>ej</w:t>
      </w:r>
      <w:r w:rsidR="00E164B4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w okresie realizacji projektu 1.</w:t>
      </w:r>
      <w:r w:rsidR="00020E6F">
        <w:rPr>
          <w:rStyle w:val="FontStyle44"/>
          <w:rFonts w:asciiTheme="minorHAnsi" w:hAnsiTheme="minorHAnsi" w:cstheme="minorHAnsi"/>
          <w:color w:val="000000" w:themeColor="text1"/>
        </w:rPr>
        <w:t>10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.201</w:t>
      </w:r>
      <w:r w:rsidR="00020E6F">
        <w:rPr>
          <w:rStyle w:val="FontStyle44"/>
          <w:rFonts w:asciiTheme="minorHAnsi" w:hAnsiTheme="minorHAnsi" w:cstheme="minorHAnsi"/>
          <w:color w:val="000000" w:themeColor="text1"/>
        </w:rPr>
        <w:t>9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 - 3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>0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.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>09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.20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>2</w:t>
      </w:r>
      <w:r w:rsidR="00020E6F">
        <w:rPr>
          <w:rStyle w:val="FontStyle44"/>
          <w:rFonts w:asciiTheme="minorHAnsi" w:hAnsiTheme="minorHAnsi" w:cstheme="minorHAnsi"/>
          <w:color w:val="000000" w:themeColor="text1"/>
        </w:rPr>
        <w:t>1</w:t>
      </w:r>
      <w:r w:rsidR="00752A44"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>r</w:t>
      </w:r>
      <w:r w:rsidR="00752A44" w:rsidRPr="007C6EAC">
        <w:rPr>
          <w:rStyle w:val="FontStyle44"/>
          <w:rFonts w:asciiTheme="minorHAnsi" w:hAnsiTheme="minorHAnsi" w:cstheme="minorHAnsi"/>
          <w:color w:val="000000" w:themeColor="text1"/>
        </w:rPr>
        <w:t>.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 poprzez zapewnienie uczniom wysokiej jakości kursów zawodowych, doradztwa zawodowego, współprac</w:t>
      </w:r>
      <w:r w:rsidR="002A7316">
        <w:rPr>
          <w:rStyle w:val="FontStyle44"/>
          <w:rFonts w:asciiTheme="minorHAnsi" w:hAnsiTheme="minorHAnsi" w:cstheme="minorHAnsi"/>
          <w:color w:val="000000" w:themeColor="text1"/>
        </w:rPr>
        <w:t>y</w:t>
      </w:r>
      <w:r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 z firm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ami z województwa śląskiego </w:t>
      </w:r>
      <w:r w:rsidR="0077233D">
        <w:rPr>
          <w:rStyle w:val="FontStyle44"/>
          <w:rFonts w:asciiTheme="minorHAnsi" w:hAnsiTheme="minorHAnsi" w:cstheme="minorHAnsi"/>
          <w:color w:val="000000" w:themeColor="text1"/>
        </w:rPr>
        <w:t xml:space="preserve">i 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organizację staży zawodowych dla </w:t>
      </w:r>
      <w:r w:rsidR="00E164B4">
        <w:rPr>
          <w:rStyle w:val="FontStyle44"/>
          <w:rFonts w:asciiTheme="minorHAnsi" w:hAnsiTheme="minorHAnsi" w:cstheme="minorHAnsi"/>
          <w:color w:val="000000" w:themeColor="text1"/>
        </w:rPr>
        <w:t>5</w:t>
      </w:r>
      <w:r w:rsidR="00020E6F">
        <w:rPr>
          <w:rStyle w:val="FontStyle44"/>
          <w:rFonts w:asciiTheme="minorHAnsi" w:hAnsiTheme="minorHAnsi" w:cstheme="minorHAnsi"/>
          <w:color w:val="000000" w:themeColor="text1"/>
        </w:rPr>
        <w:t>0</w:t>
      </w:r>
      <w:r w:rsidR="007C6EAC" w:rsidRPr="007C6EAC">
        <w:rPr>
          <w:rStyle w:val="FontStyle44"/>
          <w:rFonts w:asciiTheme="minorHAnsi" w:hAnsiTheme="minorHAnsi" w:cstheme="minorHAnsi"/>
          <w:color w:val="000000" w:themeColor="text1"/>
        </w:rPr>
        <w:t xml:space="preserve"> najlepszych uczestników/uczestniczek projektu</w:t>
      </w:r>
      <w:r w:rsidR="0077233D">
        <w:rPr>
          <w:rStyle w:val="FontStyle44"/>
          <w:rFonts w:asciiTheme="minorHAnsi" w:hAnsiTheme="minorHAnsi" w:cstheme="minorHAnsi"/>
          <w:color w:val="000000" w:themeColor="text1"/>
        </w:rPr>
        <w:t xml:space="preserve"> oraz zakup sprzętu do pracowni zawodowych. </w:t>
      </w:r>
    </w:p>
    <w:p w14:paraId="61120A55" w14:textId="77777777" w:rsidR="001977B2" w:rsidRPr="001977B2" w:rsidRDefault="00995AB1" w:rsidP="001977B2">
      <w:pPr>
        <w:pStyle w:val="Style16"/>
        <w:widowControl/>
        <w:numPr>
          <w:ilvl w:val="0"/>
          <w:numId w:val="1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C6EAC">
        <w:rPr>
          <w:rStyle w:val="FontStyle44"/>
          <w:rFonts w:asciiTheme="minorHAnsi" w:hAnsiTheme="minorHAnsi" w:cstheme="minorHAnsi"/>
          <w:color w:val="000000" w:themeColor="text1"/>
        </w:rPr>
        <w:t>Wsparcie, o którym mowa w ust. 1 realizowane będzie w następujących  formach:</w:t>
      </w:r>
    </w:p>
    <w:p w14:paraId="0C2357E4" w14:textId="77777777" w:rsidR="00995AB1" w:rsidRPr="00777820" w:rsidRDefault="00995AB1" w:rsidP="001977B2">
      <w:pPr>
        <w:pStyle w:val="Style16"/>
        <w:widowControl/>
        <w:numPr>
          <w:ilvl w:val="0"/>
          <w:numId w:val="39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Realizacja 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 xml:space="preserve">szkoleń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dla uczniów</w:t>
      </w:r>
    </w:p>
    <w:p w14:paraId="0AF22DF2" w14:textId="77777777" w:rsidR="005749D2" w:rsidRDefault="005749D2" w:rsidP="005749D2">
      <w:pPr>
        <w:pStyle w:val="Akapitzlist"/>
        <w:numPr>
          <w:ilvl w:val="1"/>
          <w:numId w:val="12"/>
        </w:numPr>
        <w:ind w:left="1440"/>
        <w:rPr>
          <w:rStyle w:val="FontStyle44"/>
          <w:rFonts w:asciiTheme="minorHAnsi" w:hAnsiTheme="minorHAnsi" w:cstheme="minorHAnsi"/>
        </w:rPr>
      </w:pPr>
      <w:r w:rsidRPr="00C8718A">
        <w:rPr>
          <w:rStyle w:val="FontStyle44"/>
          <w:rFonts w:asciiTheme="minorHAnsi" w:hAnsiTheme="minorHAnsi" w:cstheme="minorHAnsi"/>
        </w:rPr>
        <w:t>Nowoczesn</w:t>
      </w:r>
      <w:r>
        <w:rPr>
          <w:rStyle w:val="FontStyle44"/>
          <w:rFonts w:asciiTheme="minorHAnsi" w:hAnsiTheme="minorHAnsi" w:cstheme="minorHAnsi"/>
        </w:rPr>
        <w:t xml:space="preserve">e </w:t>
      </w:r>
      <w:r w:rsidRPr="00C8718A">
        <w:rPr>
          <w:rStyle w:val="FontStyle44"/>
          <w:rFonts w:asciiTheme="minorHAnsi" w:hAnsiTheme="minorHAnsi" w:cstheme="minorHAnsi"/>
        </w:rPr>
        <w:t xml:space="preserve">metody montażu i napraw pakietów elektronicznych zawierających elementy SPACE i BGA ze szczególnym zwróceniem uwagi na ochronę antystatyczną we współczesnej branży elektronicznej </w:t>
      </w:r>
    </w:p>
    <w:p w14:paraId="07D951F8" w14:textId="77777777" w:rsidR="005749D2" w:rsidRPr="00C8718A" w:rsidRDefault="005749D2" w:rsidP="005749D2">
      <w:pPr>
        <w:pStyle w:val="Akapitzlist"/>
        <w:numPr>
          <w:ilvl w:val="1"/>
          <w:numId w:val="12"/>
        </w:numPr>
        <w:ind w:left="144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Programowanie sterowników PLC</w:t>
      </w:r>
    </w:p>
    <w:p w14:paraId="7A0FFFDB" w14:textId="77777777" w:rsidR="00995AB1" w:rsidRPr="00777820" w:rsidRDefault="00995AB1" w:rsidP="001977B2">
      <w:pPr>
        <w:pStyle w:val="Style16"/>
        <w:widowControl/>
        <w:numPr>
          <w:ilvl w:val="0"/>
          <w:numId w:val="39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Realizacja doradztwa </w:t>
      </w:r>
      <w:r w:rsidR="00752A44" w:rsidRPr="00777820">
        <w:rPr>
          <w:rStyle w:val="FontStyle44"/>
          <w:rFonts w:asciiTheme="minorHAnsi" w:hAnsiTheme="minorHAnsi" w:cstheme="minorHAnsi"/>
          <w:color w:val="000000" w:themeColor="text1"/>
        </w:rPr>
        <w:t>zawodowego</w:t>
      </w:r>
    </w:p>
    <w:p w14:paraId="52D76B8B" w14:textId="359243CA" w:rsidR="00995AB1" w:rsidRPr="00777820" w:rsidRDefault="00995AB1" w:rsidP="001977B2">
      <w:pPr>
        <w:pStyle w:val="Style16"/>
        <w:widowControl/>
        <w:numPr>
          <w:ilvl w:val="0"/>
          <w:numId w:val="39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Organizacja płatnych staży zawodowych dla najlepszych </w:t>
      </w:r>
      <w:r w:rsidR="0056050C">
        <w:rPr>
          <w:rStyle w:val="FontStyle44"/>
          <w:rFonts w:asciiTheme="minorHAnsi" w:hAnsiTheme="minorHAnsi" w:cstheme="minorHAnsi"/>
          <w:color w:val="000000" w:themeColor="text1"/>
        </w:rPr>
        <w:t>5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0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uczestników projektu (</w:t>
      </w:r>
      <w:r w:rsidR="0056050C">
        <w:rPr>
          <w:rStyle w:val="FontStyle44"/>
          <w:rFonts w:asciiTheme="minorHAnsi" w:hAnsiTheme="minorHAnsi" w:cstheme="minorHAnsi"/>
          <w:color w:val="000000" w:themeColor="text1"/>
        </w:rPr>
        <w:t>2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5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z roku szkolnego 201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9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/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20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20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i </w:t>
      </w:r>
      <w:r w:rsidR="0056050C">
        <w:rPr>
          <w:rStyle w:val="FontStyle44"/>
          <w:rFonts w:asciiTheme="minorHAnsi" w:hAnsiTheme="minorHAnsi" w:cstheme="minorHAnsi"/>
          <w:color w:val="000000" w:themeColor="text1"/>
        </w:rPr>
        <w:t>2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5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z roku szkolnego 20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20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/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202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1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)- na podstawie wyników z egzaminu, frekwencji na kursach, rekomendacji prowadzących, staże odbędą się dla </w:t>
      </w:r>
      <w:r w:rsidR="0056050C">
        <w:rPr>
          <w:rStyle w:val="FontStyle44"/>
          <w:rFonts w:asciiTheme="minorHAnsi" w:hAnsiTheme="minorHAnsi" w:cstheme="minorHAnsi"/>
          <w:color w:val="000000" w:themeColor="text1"/>
        </w:rPr>
        <w:t>2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5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os. w VII-VIII 20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20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r. </w:t>
      </w:r>
      <w:r w:rsidR="009B01CD">
        <w:rPr>
          <w:rStyle w:val="FontStyle44"/>
          <w:rFonts w:asciiTheme="minorHAnsi" w:hAnsiTheme="minorHAnsi" w:cstheme="minorHAnsi"/>
          <w:color w:val="000000" w:themeColor="text1"/>
        </w:rPr>
        <w:br/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i </w:t>
      </w:r>
      <w:r w:rsidR="0056050C">
        <w:rPr>
          <w:rStyle w:val="FontStyle44"/>
          <w:rFonts w:asciiTheme="minorHAnsi" w:hAnsiTheme="minorHAnsi" w:cstheme="minorHAnsi"/>
          <w:color w:val="000000" w:themeColor="text1"/>
        </w:rPr>
        <w:t>2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5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os. w VII-VIII 20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2</w:t>
      </w:r>
      <w:r w:rsidR="00476D96">
        <w:rPr>
          <w:rStyle w:val="FontStyle44"/>
          <w:rFonts w:asciiTheme="minorHAnsi" w:hAnsiTheme="minorHAnsi" w:cstheme="minorHAnsi"/>
          <w:color w:val="000000" w:themeColor="text1"/>
        </w:rPr>
        <w:t>1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r.</w:t>
      </w:r>
    </w:p>
    <w:p w14:paraId="2D459E6C" w14:textId="77777777" w:rsidR="00995AB1" w:rsidRPr="00777820" w:rsidRDefault="00995AB1" w:rsidP="001977B2">
      <w:pPr>
        <w:pStyle w:val="Style16"/>
        <w:widowControl/>
        <w:numPr>
          <w:ilvl w:val="0"/>
          <w:numId w:val="39"/>
        </w:numPr>
        <w:spacing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Tworzenie w szkole warunków kształcenia zawodowego </w:t>
      </w:r>
      <w:r w:rsidRPr="0077782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poprzez wyposażenie szkoły </w:t>
      </w:r>
      <w:r w:rsidR="009B01C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  <w:r w:rsidRPr="0077782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 nowoczesny sprzęt do pracowni </w:t>
      </w:r>
      <w:r w:rsidR="00E23A0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zawodowej</w:t>
      </w:r>
    </w:p>
    <w:p w14:paraId="62DB506D" w14:textId="77777777" w:rsidR="001977B2" w:rsidRDefault="001977B2" w:rsidP="000D07D8">
      <w:pPr>
        <w:pStyle w:val="Style17"/>
        <w:widowControl/>
        <w:spacing w:line="240" w:lineRule="auto"/>
        <w:ind w:firstLine="0"/>
        <w:rPr>
          <w:rStyle w:val="FontStyle44"/>
          <w:rFonts w:asciiTheme="minorHAnsi" w:hAnsiTheme="minorHAnsi" w:cstheme="minorHAnsi"/>
          <w:color w:val="000000" w:themeColor="text1"/>
          <w:u w:val="single"/>
        </w:rPr>
      </w:pPr>
    </w:p>
    <w:p w14:paraId="12A95279" w14:textId="77777777" w:rsidR="001977B2" w:rsidRPr="00777820" w:rsidRDefault="001977B2" w:rsidP="006C43CB">
      <w:pPr>
        <w:pStyle w:val="Style17"/>
        <w:widowControl/>
        <w:spacing w:line="240" w:lineRule="auto"/>
        <w:ind w:left="360" w:firstLine="0"/>
        <w:rPr>
          <w:rStyle w:val="FontStyle44"/>
          <w:rFonts w:asciiTheme="minorHAnsi" w:hAnsiTheme="minorHAnsi" w:cstheme="minorHAnsi"/>
          <w:color w:val="000000" w:themeColor="text1"/>
          <w:u w:val="single"/>
        </w:rPr>
      </w:pPr>
    </w:p>
    <w:p w14:paraId="5EFA1C0A" w14:textId="73A785B2" w:rsidR="00995AB1" w:rsidRPr="005C0BF7" w:rsidRDefault="00995AB1" w:rsidP="005C0BF7">
      <w:pPr>
        <w:jc w:val="center"/>
        <w:rPr>
          <w:rStyle w:val="FontStyle42"/>
          <w:rFonts w:asciiTheme="minorHAnsi" w:hAnsiTheme="minorHAnsi" w:cstheme="minorHAnsi"/>
          <w:color w:val="000000" w:themeColor="text1"/>
          <w:u w:val="single"/>
        </w:rPr>
      </w:pPr>
      <w:r w:rsidRPr="00777820">
        <w:rPr>
          <w:rStyle w:val="FontStyle42"/>
          <w:rFonts w:asciiTheme="minorHAnsi" w:hAnsiTheme="minorHAnsi" w:cstheme="minorHAnsi"/>
          <w:color w:val="000000" w:themeColor="text1"/>
          <w:u w:val="single"/>
        </w:rPr>
        <w:t>II  Zasady, warunki i tryb organizacji zajęć edukacyjnych w ramach projektu</w:t>
      </w:r>
      <w:r w:rsidR="005C0BF7">
        <w:rPr>
          <w:rStyle w:val="FontStyle42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C0BF7" w:rsidRPr="005C0BF7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„Nowe horyzonty”</w:t>
      </w:r>
      <w:r w:rsidR="005C0BF7" w:rsidRPr="005C0BF7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 </w:t>
      </w:r>
    </w:p>
    <w:p w14:paraId="3C128C4A" w14:textId="77777777" w:rsidR="00777820" w:rsidRDefault="00777820" w:rsidP="006C43CB">
      <w:pPr>
        <w:pStyle w:val="Style18"/>
        <w:widowControl/>
        <w:ind w:left="720"/>
        <w:jc w:val="center"/>
        <w:rPr>
          <w:rStyle w:val="FontStyle48"/>
          <w:rFonts w:asciiTheme="minorHAnsi" w:hAnsiTheme="minorHAnsi" w:cstheme="minorHAnsi"/>
          <w:b/>
          <w:color w:val="000000" w:themeColor="text1"/>
          <w:spacing w:val="50"/>
          <w:sz w:val="22"/>
          <w:szCs w:val="22"/>
        </w:rPr>
      </w:pPr>
    </w:p>
    <w:p w14:paraId="2E9CD8DD" w14:textId="77777777" w:rsidR="00995AB1" w:rsidRPr="00777820" w:rsidRDefault="00995AB1" w:rsidP="0056050C">
      <w:pPr>
        <w:pStyle w:val="Style18"/>
        <w:widowControl/>
        <w:ind w:left="720"/>
        <w:jc w:val="center"/>
        <w:rPr>
          <w:rStyle w:val="FontStyle48"/>
          <w:rFonts w:asciiTheme="minorHAnsi" w:hAnsiTheme="minorHAnsi" w:cstheme="minorHAnsi"/>
          <w:b/>
          <w:color w:val="000000" w:themeColor="text1"/>
          <w:spacing w:val="50"/>
          <w:sz w:val="22"/>
          <w:szCs w:val="22"/>
        </w:rPr>
      </w:pPr>
      <w:r w:rsidRPr="00777820">
        <w:rPr>
          <w:rStyle w:val="FontStyle48"/>
          <w:rFonts w:asciiTheme="minorHAnsi" w:hAnsiTheme="minorHAnsi" w:cstheme="minorHAnsi"/>
          <w:b/>
          <w:color w:val="000000" w:themeColor="text1"/>
          <w:spacing w:val="50"/>
          <w:sz w:val="22"/>
          <w:szCs w:val="22"/>
        </w:rPr>
        <w:t>§3</w:t>
      </w:r>
    </w:p>
    <w:p w14:paraId="523851ED" w14:textId="67AEE3A2" w:rsidR="00995AB1" w:rsidRPr="005C0BF7" w:rsidRDefault="00995AB1" w:rsidP="005C0BF7">
      <w:pPr>
        <w:pStyle w:val="Style11"/>
        <w:numPr>
          <w:ilvl w:val="0"/>
          <w:numId w:val="32"/>
        </w:numPr>
        <w:ind w:left="284"/>
        <w:jc w:val="both"/>
        <w:rPr>
          <w:rStyle w:val="FontStyle44"/>
          <w:rFonts w:asciiTheme="minorHAnsi" w:hAnsiTheme="minorHAnsi" w:cstheme="minorHAnsi"/>
          <w:b/>
          <w:bCs/>
          <w:iCs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Instytucją odpowiedzialną za organizację i realizację projektu </w:t>
      </w:r>
      <w:r w:rsidR="005C0BF7" w:rsidRPr="005C0BF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„Nowe horyzonty”</w:t>
      </w:r>
      <w:r w:rsidR="005C0BF7" w:rsidRPr="005C0B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5C0BF7" w:rsidRPr="005C0BF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nr WND-RPSL.11.02.03-24-0303/18</w:t>
      </w:r>
      <w:r w:rsidR="005C0BF7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 </w:t>
      </w:r>
      <w:r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>jest Międzynarodowe Centrum Doskonalenia Zawodowego Sp. z o.o., ul.</w:t>
      </w:r>
      <w:r w:rsidR="0051170D"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="0051170D"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lastRenderedPageBreak/>
        <w:t>Celulozowa 19A/6</w:t>
      </w:r>
      <w:r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, </w:t>
      </w:r>
      <w:r w:rsidR="0051170D"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>87-800 Włocławek</w:t>
      </w:r>
      <w:r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, reprezentowane przez Prezesa Zarządu Annę Grabowską </w:t>
      </w:r>
      <w:r w:rsidRPr="005C0BF7">
        <w:rPr>
          <w:rStyle w:val="FontStyle44"/>
          <w:rFonts w:asciiTheme="minorHAnsi" w:hAnsiTheme="minorHAnsi" w:cstheme="minorHAnsi"/>
          <w:color w:val="000000" w:themeColor="text1"/>
        </w:rPr>
        <w:t xml:space="preserve">zwane dalej Organizatorem projektu </w:t>
      </w:r>
      <w:r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>w partnerstwie z</w:t>
      </w:r>
      <w:r w:rsidRPr="005C0BF7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="002A2B56" w:rsidRPr="005C0BF7">
        <w:rPr>
          <w:rStyle w:val="FontStyle44"/>
          <w:rFonts w:asciiTheme="minorHAnsi" w:hAnsiTheme="minorHAnsi" w:cstheme="minorHAnsi"/>
          <w:color w:val="000000" w:themeColor="text1"/>
        </w:rPr>
        <w:t xml:space="preserve">Gminą </w:t>
      </w:r>
      <w:r w:rsidRPr="005C0BF7">
        <w:rPr>
          <w:rStyle w:val="FontStyle44"/>
          <w:rFonts w:asciiTheme="minorHAnsi" w:hAnsiTheme="minorHAnsi" w:cstheme="minorHAnsi"/>
          <w:color w:val="000000" w:themeColor="text1"/>
        </w:rPr>
        <w:t>Miast</w:t>
      </w:r>
      <w:r w:rsidR="002A2B56" w:rsidRPr="005C0BF7">
        <w:rPr>
          <w:rStyle w:val="FontStyle44"/>
          <w:rFonts w:asciiTheme="minorHAnsi" w:hAnsiTheme="minorHAnsi" w:cstheme="minorHAnsi"/>
          <w:color w:val="000000" w:themeColor="text1"/>
        </w:rPr>
        <w:t>o</w:t>
      </w:r>
      <w:r w:rsidR="0056050C" w:rsidRPr="005C0BF7">
        <w:rPr>
          <w:rStyle w:val="FontStyle44"/>
          <w:rFonts w:asciiTheme="minorHAnsi" w:hAnsiTheme="minorHAnsi" w:cstheme="minorHAnsi"/>
          <w:color w:val="000000" w:themeColor="text1"/>
        </w:rPr>
        <w:t xml:space="preserve"> Dąbrowa Górnicza</w:t>
      </w:r>
      <w:r w:rsidRPr="005C0BF7">
        <w:rPr>
          <w:rStyle w:val="FontStyle44"/>
          <w:rFonts w:asciiTheme="minorHAnsi" w:hAnsiTheme="minorHAnsi" w:cstheme="minorHAnsi"/>
          <w:color w:val="000000" w:themeColor="text1"/>
        </w:rPr>
        <w:t xml:space="preserve">.  Podmiotem realizującym projekt </w:t>
      </w:r>
      <w:r w:rsidR="00C51A29" w:rsidRPr="005C0BF7">
        <w:rPr>
          <w:rStyle w:val="FontStyle44"/>
          <w:rFonts w:asciiTheme="minorHAnsi" w:hAnsiTheme="minorHAnsi" w:cstheme="minorHAnsi"/>
          <w:color w:val="000000" w:themeColor="text1"/>
        </w:rPr>
        <w:t xml:space="preserve">ze strony Partnera </w:t>
      </w:r>
      <w:r w:rsidR="0056050C" w:rsidRPr="005C0BF7">
        <w:rPr>
          <w:rStyle w:val="FontStyle44"/>
          <w:rFonts w:asciiTheme="minorHAnsi" w:hAnsiTheme="minorHAnsi" w:cstheme="minorHAnsi"/>
          <w:color w:val="000000" w:themeColor="text1"/>
        </w:rPr>
        <w:t xml:space="preserve">są </w:t>
      </w:r>
      <w:r w:rsidR="0056050C" w:rsidRPr="005C0B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Techniczne Zakłady Naukowe w </w:t>
      </w:r>
      <w:r w:rsidR="0056050C" w:rsidRPr="005C0BF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Dąbrowie Górniczej</w:t>
      </w:r>
      <w:r w:rsidR="0056050C" w:rsidRPr="005C0B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56050C" w:rsidRPr="005C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ul. </w:t>
      </w:r>
      <w:r w:rsidR="002A2B56" w:rsidRPr="005C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Emilii </w:t>
      </w:r>
      <w:r w:rsidR="0056050C" w:rsidRPr="005C0BF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Zawidzkiej 10, 41-300 Dąbrowa Górnicza</w:t>
      </w:r>
      <w:r w:rsidR="0056050C" w:rsidRPr="005C0B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>reprezentowan</w:t>
      </w:r>
      <w:r w:rsidR="0056050C"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>e</w:t>
      </w:r>
      <w:r w:rsidR="00B22138"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przez Dyrektor</w:t>
      </w:r>
      <w:r w:rsidR="0056050C"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>a</w:t>
      </w:r>
      <w:r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Szkoły</w:t>
      </w:r>
      <w:r w:rsidR="00B22138"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Pan</w:t>
      </w:r>
      <w:r w:rsidR="0056050C"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>a Roberta Karlika</w:t>
      </w:r>
      <w:r w:rsidRPr="005C0BF7">
        <w:rPr>
          <w:rStyle w:val="FontStyle42"/>
          <w:rFonts w:asciiTheme="minorHAnsi" w:hAnsiTheme="minorHAnsi" w:cstheme="minorHAnsi"/>
          <w:b w:val="0"/>
          <w:color w:val="000000" w:themeColor="text1"/>
        </w:rPr>
        <w:t>.</w:t>
      </w:r>
    </w:p>
    <w:p w14:paraId="55ABE16A" w14:textId="5A071611" w:rsidR="00995AB1" w:rsidRPr="0056050C" w:rsidRDefault="00995AB1" w:rsidP="0056050C">
      <w:pPr>
        <w:pStyle w:val="Style20"/>
        <w:widowControl/>
        <w:numPr>
          <w:ilvl w:val="0"/>
          <w:numId w:val="32"/>
        </w:numPr>
        <w:tabs>
          <w:tab w:val="left" w:pos="353"/>
        </w:tabs>
        <w:spacing w:line="240" w:lineRule="auto"/>
        <w:ind w:left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Zajęcia w ramach projektu będą realizowane </w:t>
      </w:r>
      <w:r w:rsidRPr="00864C02">
        <w:rPr>
          <w:rStyle w:val="FontStyle43"/>
          <w:rFonts w:asciiTheme="minorHAnsi" w:hAnsiTheme="minorHAnsi" w:cstheme="minorHAnsi"/>
          <w:i w:val="0"/>
          <w:color w:val="000000" w:themeColor="text1"/>
        </w:rPr>
        <w:t>w</w:t>
      </w:r>
      <w:r w:rsidRPr="00777820">
        <w:rPr>
          <w:rStyle w:val="FontStyle43"/>
          <w:rFonts w:asciiTheme="minorHAnsi" w:hAnsiTheme="minorHAnsi" w:cstheme="minorHAnsi"/>
          <w:color w:val="000000" w:themeColor="text1"/>
        </w:rPr>
        <w:t xml:space="preserve">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siedzibie </w:t>
      </w:r>
      <w:r w:rsidR="0056050C">
        <w:rPr>
          <w:rFonts w:asciiTheme="minorHAnsi" w:hAnsiTheme="minorHAnsi" w:cstheme="minorHAnsi"/>
          <w:color w:val="000000"/>
          <w:sz w:val="22"/>
          <w:szCs w:val="22"/>
        </w:rPr>
        <w:t xml:space="preserve">Technicznych Zakładów Naukowych </w:t>
      </w:r>
      <w:r w:rsidR="00D17C5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6050C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56050C" w:rsidRPr="00645D2C">
        <w:rPr>
          <w:rFonts w:ascii="Calibri" w:hAnsi="Calibri" w:cs="Calibri"/>
          <w:iCs/>
          <w:sz w:val="22"/>
          <w:szCs w:val="22"/>
        </w:rPr>
        <w:t>Dąbrow</w:t>
      </w:r>
      <w:r w:rsidR="0056050C">
        <w:rPr>
          <w:rFonts w:ascii="Calibri" w:hAnsi="Calibri" w:cs="Calibri"/>
          <w:iCs/>
          <w:sz w:val="22"/>
          <w:szCs w:val="22"/>
        </w:rPr>
        <w:t>ie</w:t>
      </w:r>
      <w:r w:rsidR="0056050C" w:rsidRPr="00645D2C">
        <w:rPr>
          <w:rFonts w:ascii="Calibri" w:hAnsi="Calibri" w:cs="Calibri"/>
          <w:iCs/>
          <w:sz w:val="22"/>
          <w:szCs w:val="22"/>
        </w:rPr>
        <w:t xml:space="preserve"> Górnicz</w:t>
      </w:r>
      <w:r w:rsidR="0056050C">
        <w:rPr>
          <w:rFonts w:ascii="Calibri" w:hAnsi="Calibri" w:cs="Calibri"/>
          <w:iCs/>
          <w:sz w:val="22"/>
          <w:szCs w:val="22"/>
        </w:rPr>
        <w:t>ej</w:t>
      </w:r>
      <w:r w:rsidRPr="0056050C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="0056050C" w:rsidRPr="005605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ul. </w:t>
      </w:r>
      <w:r w:rsidR="005C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Emilii </w:t>
      </w:r>
      <w:r w:rsidR="0056050C" w:rsidRPr="0056050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Zawidzkiej 10, 41-300 Dąbrowa Górnicza</w:t>
      </w:r>
      <w:r w:rsidR="0056050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14:paraId="3DF38410" w14:textId="69D414ED" w:rsidR="00995AB1" w:rsidRPr="00777820" w:rsidRDefault="00995AB1" w:rsidP="006C43CB">
      <w:pPr>
        <w:pStyle w:val="Style16"/>
        <w:widowControl/>
        <w:numPr>
          <w:ilvl w:val="0"/>
          <w:numId w:val="32"/>
        </w:numPr>
        <w:spacing w:line="240" w:lineRule="auto"/>
        <w:ind w:left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Okres realizacji projektu trwa od 01.</w:t>
      </w:r>
      <w:r w:rsidR="005C0BF7">
        <w:rPr>
          <w:rStyle w:val="FontStyle44"/>
          <w:rFonts w:asciiTheme="minorHAnsi" w:hAnsiTheme="minorHAnsi" w:cstheme="minorHAnsi"/>
          <w:color w:val="000000" w:themeColor="text1"/>
        </w:rPr>
        <w:t>10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.201</w:t>
      </w:r>
      <w:r w:rsidR="005C0BF7">
        <w:rPr>
          <w:rStyle w:val="FontStyle44"/>
          <w:rFonts w:asciiTheme="minorHAnsi" w:hAnsiTheme="minorHAnsi" w:cstheme="minorHAnsi"/>
          <w:color w:val="000000" w:themeColor="text1"/>
        </w:rPr>
        <w:t>9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do 3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0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09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.20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>2</w:t>
      </w:r>
      <w:r w:rsidR="00383720">
        <w:rPr>
          <w:rStyle w:val="FontStyle44"/>
          <w:rFonts w:asciiTheme="minorHAnsi" w:hAnsiTheme="minorHAnsi" w:cstheme="minorHAnsi"/>
          <w:color w:val="000000" w:themeColor="text1"/>
        </w:rPr>
        <w:t>1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 Realizacja zajęć dodatkowych i staży zawodowych w ramach projektu nastąpi  dwuetapowo z podziałem na pierwszy i drugi rok realizacji projektu.</w:t>
      </w:r>
    </w:p>
    <w:p w14:paraId="421E2A83" w14:textId="77777777" w:rsidR="00995AB1" w:rsidRPr="00777820" w:rsidRDefault="00995AB1" w:rsidP="006C43CB">
      <w:pPr>
        <w:pStyle w:val="Style20"/>
        <w:widowControl/>
        <w:numPr>
          <w:ilvl w:val="0"/>
          <w:numId w:val="32"/>
        </w:numPr>
        <w:spacing w:line="240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Organizator projektu zapewnia BO:</w:t>
      </w:r>
    </w:p>
    <w:p w14:paraId="1A51AF1F" w14:textId="77777777" w:rsidR="00995AB1" w:rsidRPr="00777820" w:rsidRDefault="00995AB1" w:rsidP="006C43CB">
      <w:pPr>
        <w:pStyle w:val="Style20"/>
        <w:widowControl/>
        <w:spacing w:line="240" w:lineRule="auto"/>
        <w:ind w:left="426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bezpłatny udział w zajęciach,</w:t>
      </w:r>
    </w:p>
    <w:p w14:paraId="4AB7EF55" w14:textId="77777777" w:rsidR="00995AB1" w:rsidRPr="00777820" w:rsidRDefault="00995AB1" w:rsidP="006C43CB">
      <w:pPr>
        <w:pStyle w:val="Style20"/>
        <w:widowControl/>
        <w:spacing w:line="240" w:lineRule="auto"/>
        <w:ind w:left="426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bezpłatny posiłek w trakcie zajęć z doradztwa zawodowego oraz zajęć dodatkowych z </w:t>
      </w:r>
      <w:r w:rsidR="00864C02">
        <w:rPr>
          <w:rStyle w:val="FontStyle44"/>
          <w:rFonts w:asciiTheme="minorHAnsi" w:hAnsiTheme="minorHAnsi" w:cstheme="minorHAnsi"/>
          <w:color w:val="000000" w:themeColor="text1"/>
        </w:rPr>
        <w:t xml:space="preserve">zakresu </w:t>
      </w:r>
      <w:r w:rsidR="00BB41FD">
        <w:rPr>
          <w:rStyle w:val="FontStyle44"/>
          <w:rFonts w:asciiTheme="minorHAnsi" w:hAnsiTheme="minorHAnsi" w:cstheme="minorHAnsi"/>
          <w:color w:val="000000" w:themeColor="text1"/>
        </w:rPr>
        <w:t>elektroniki</w:t>
      </w:r>
    </w:p>
    <w:p w14:paraId="0D657D21" w14:textId="77777777" w:rsidR="00995AB1" w:rsidRPr="00777820" w:rsidRDefault="00995AB1" w:rsidP="006C43CB">
      <w:pPr>
        <w:pStyle w:val="Style20"/>
        <w:widowControl/>
        <w:spacing w:line="240" w:lineRule="auto"/>
        <w:ind w:left="426"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bezpłatne pomoce dydaktyczne i materiały szkoleniowe dla uczniów ,</w:t>
      </w:r>
    </w:p>
    <w:p w14:paraId="097E0806" w14:textId="77777777" w:rsidR="00995AB1" w:rsidRPr="00777820" w:rsidRDefault="0051170D" w:rsidP="006C43CB">
      <w:pPr>
        <w:pStyle w:val="Style20"/>
        <w:widowControl/>
        <w:spacing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płatne </w:t>
      </w:r>
      <w:r w:rsidR="00995AB1" w:rsidRPr="00777820">
        <w:rPr>
          <w:rFonts w:asciiTheme="minorHAnsi" w:hAnsiTheme="minorHAnsi" w:cstheme="minorHAnsi"/>
          <w:color w:val="000000" w:themeColor="text1"/>
          <w:sz w:val="22"/>
          <w:szCs w:val="22"/>
        </w:rPr>
        <w:t>staże letnie u pracodawców.</w:t>
      </w:r>
    </w:p>
    <w:p w14:paraId="43068806" w14:textId="77777777" w:rsidR="00995AB1" w:rsidRPr="00777820" w:rsidRDefault="00995AB1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5. Zajęcia w ramach projektu realizowane będą w oparciu o programy opracowane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br/>
        <w:t xml:space="preserve">przez trenerów  prowadzących zajęcia  i dostosowane do poszczególnych rodzajów zajęć projektowych. </w:t>
      </w:r>
    </w:p>
    <w:p w14:paraId="6C9D30B5" w14:textId="77777777" w:rsidR="00752A44" w:rsidRPr="00777820" w:rsidRDefault="00752A44" w:rsidP="006C43CB">
      <w:pPr>
        <w:pStyle w:val="Style23"/>
        <w:widowControl/>
        <w:jc w:val="center"/>
        <w:rPr>
          <w:rStyle w:val="FontStyle57"/>
          <w:rFonts w:asciiTheme="minorHAnsi" w:hAnsiTheme="minorHAnsi" w:cstheme="minorHAnsi"/>
          <w:b/>
          <w:color w:val="000000" w:themeColor="text1"/>
          <w:spacing w:val="60"/>
        </w:rPr>
      </w:pPr>
    </w:p>
    <w:p w14:paraId="65628A7C" w14:textId="77777777" w:rsidR="00995AB1" w:rsidRPr="00777820" w:rsidRDefault="00995AB1" w:rsidP="006C43CB">
      <w:pPr>
        <w:pStyle w:val="Style23"/>
        <w:widowControl/>
        <w:jc w:val="center"/>
        <w:rPr>
          <w:rFonts w:asciiTheme="minorHAnsi" w:hAnsiTheme="minorHAnsi" w:cstheme="minorHAnsi"/>
          <w:b/>
          <w:color w:val="000000" w:themeColor="text1"/>
          <w:spacing w:val="60"/>
          <w:sz w:val="22"/>
          <w:szCs w:val="22"/>
        </w:rPr>
      </w:pPr>
      <w:r w:rsidRPr="00777820">
        <w:rPr>
          <w:rStyle w:val="FontStyle57"/>
          <w:rFonts w:asciiTheme="minorHAnsi" w:hAnsiTheme="minorHAnsi" w:cstheme="minorHAnsi"/>
          <w:b/>
          <w:color w:val="000000" w:themeColor="text1"/>
          <w:spacing w:val="60"/>
        </w:rPr>
        <w:t>§4</w:t>
      </w:r>
    </w:p>
    <w:p w14:paraId="1067A545" w14:textId="77777777" w:rsidR="00995AB1" w:rsidRPr="00777820" w:rsidRDefault="00995AB1" w:rsidP="006C43CB">
      <w:pPr>
        <w:pStyle w:val="Style20"/>
        <w:widowControl/>
        <w:numPr>
          <w:ilvl w:val="0"/>
          <w:numId w:val="28"/>
        </w:numPr>
        <w:spacing w:line="240" w:lineRule="auto"/>
        <w:ind w:left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Do ubiegania się o uczestnictwo w dodatkowych zajęciach w ramach projektu uprawnieni są uczniowie i uczennice </w:t>
      </w:r>
      <w:r w:rsidR="0056050C">
        <w:rPr>
          <w:rFonts w:asciiTheme="minorHAnsi" w:hAnsiTheme="minorHAnsi" w:cstheme="minorHAnsi"/>
          <w:color w:val="000000"/>
          <w:sz w:val="22"/>
          <w:szCs w:val="22"/>
        </w:rPr>
        <w:t xml:space="preserve">Technicznych Zakładów Naukowych w </w:t>
      </w:r>
      <w:r w:rsidR="0056050C" w:rsidRPr="00645D2C">
        <w:rPr>
          <w:rFonts w:ascii="Calibri" w:hAnsi="Calibri" w:cs="Calibri"/>
          <w:iCs/>
          <w:sz w:val="22"/>
          <w:szCs w:val="22"/>
        </w:rPr>
        <w:t>Dąbrow</w:t>
      </w:r>
      <w:r w:rsidR="0056050C">
        <w:rPr>
          <w:rFonts w:ascii="Calibri" w:hAnsi="Calibri" w:cs="Calibri"/>
          <w:iCs/>
          <w:sz w:val="22"/>
          <w:szCs w:val="22"/>
        </w:rPr>
        <w:t>ie</w:t>
      </w:r>
      <w:r w:rsidR="0056050C" w:rsidRPr="00645D2C">
        <w:rPr>
          <w:rFonts w:ascii="Calibri" w:hAnsi="Calibri" w:cs="Calibri"/>
          <w:iCs/>
          <w:sz w:val="22"/>
          <w:szCs w:val="22"/>
        </w:rPr>
        <w:t xml:space="preserve"> Górnicz</w:t>
      </w:r>
      <w:r w:rsidR="0056050C">
        <w:rPr>
          <w:rFonts w:ascii="Calibri" w:hAnsi="Calibri" w:cs="Calibri"/>
          <w:iCs/>
          <w:sz w:val="22"/>
          <w:szCs w:val="22"/>
        </w:rPr>
        <w:t>ej.</w:t>
      </w:r>
    </w:p>
    <w:p w14:paraId="733C02F5" w14:textId="47E776E0" w:rsidR="00995AB1" w:rsidRPr="00777820" w:rsidRDefault="00995AB1" w:rsidP="006C43CB">
      <w:pPr>
        <w:pStyle w:val="Style25"/>
        <w:widowControl/>
        <w:numPr>
          <w:ilvl w:val="0"/>
          <w:numId w:val="28"/>
        </w:numPr>
        <w:spacing w:line="240" w:lineRule="auto"/>
        <w:ind w:left="284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Kryteria dotyczące udziału w projek</w:t>
      </w:r>
      <w:r w:rsidR="00752A44" w:rsidRPr="00777820">
        <w:rPr>
          <w:rStyle w:val="FontStyle44"/>
          <w:rFonts w:asciiTheme="minorHAnsi" w:hAnsiTheme="minorHAnsi" w:cstheme="minorHAnsi"/>
          <w:color w:val="000000" w:themeColor="text1"/>
        </w:rPr>
        <w:t>cie zostały za</w:t>
      </w:r>
      <w:r w:rsidR="0051170D" w:rsidRPr="00777820">
        <w:rPr>
          <w:rStyle w:val="FontStyle44"/>
          <w:rFonts w:asciiTheme="minorHAnsi" w:hAnsiTheme="minorHAnsi" w:cstheme="minorHAnsi"/>
          <w:color w:val="000000" w:themeColor="text1"/>
        </w:rPr>
        <w:t>mieszczone</w:t>
      </w:r>
      <w:r w:rsidR="00E23A03">
        <w:rPr>
          <w:rStyle w:val="FontStyle44"/>
          <w:rFonts w:asciiTheme="minorHAnsi" w:hAnsiTheme="minorHAnsi" w:cstheme="minorHAnsi"/>
          <w:color w:val="000000" w:themeColor="text1"/>
        </w:rPr>
        <w:t xml:space="preserve"> na tablicach ogłoszeń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, podane na stronie internetowej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="0056050C">
        <w:rPr>
          <w:rFonts w:asciiTheme="minorHAnsi" w:hAnsiTheme="minorHAnsi" w:cstheme="minorHAnsi"/>
          <w:color w:val="000000"/>
          <w:sz w:val="22"/>
          <w:szCs w:val="22"/>
        </w:rPr>
        <w:t xml:space="preserve">Technicznych Zakładów Naukowych w </w:t>
      </w:r>
      <w:r w:rsidR="0056050C" w:rsidRPr="00645D2C">
        <w:rPr>
          <w:rFonts w:ascii="Calibri" w:hAnsi="Calibri" w:cs="Calibri"/>
          <w:iCs/>
          <w:sz w:val="22"/>
          <w:szCs w:val="22"/>
        </w:rPr>
        <w:t>Dąbrow</w:t>
      </w:r>
      <w:r w:rsidR="0056050C">
        <w:rPr>
          <w:rFonts w:ascii="Calibri" w:hAnsi="Calibri" w:cs="Calibri"/>
          <w:iCs/>
          <w:sz w:val="22"/>
          <w:szCs w:val="22"/>
        </w:rPr>
        <w:t>ie</w:t>
      </w:r>
      <w:r w:rsidR="0056050C" w:rsidRPr="00645D2C">
        <w:rPr>
          <w:rFonts w:ascii="Calibri" w:hAnsi="Calibri" w:cs="Calibri"/>
          <w:iCs/>
          <w:sz w:val="22"/>
          <w:szCs w:val="22"/>
        </w:rPr>
        <w:t xml:space="preserve"> Górnicz</w:t>
      </w:r>
      <w:r w:rsidR="0056050C">
        <w:rPr>
          <w:rFonts w:ascii="Calibri" w:hAnsi="Calibri" w:cs="Calibri"/>
          <w:iCs/>
          <w:sz w:val="22"/>
          <w:szCs w:val="22"/>
        </w:rPr>
        <w:t>ej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>, stronie wnioskodawcy</w:t>
      </w:r>
      <w:r w:rsidR="00752A44"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.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Rekrutacja na zajęcia dodatkowe  w  projekcie oraz na staże odbywać się będzie zgodnie z zasadami równości  szans kobiet i mężczyzn, bez utrwalania stereotypów z zastosowaniem kryteriów punktowych uwzględniających:</w:t>
      </w:r>
    </w:p>
    <w:p w14:paraId="604A685D" w14:textId="77777777" w:rsidR="00752A44" w:rsidRPr="00864C02" w:rsidRDefault="00752A44" w:rsidP="00864C02">
      <w:p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</w:p>
    <w:p w14:paraId="21929F43" w14:textId="77777777" w:rsidR="006D4047" w:rsidRPr="00777820" w:rsidRDefault="00995AB1" w:rsidP="006D4047">
      <w:pPr>
        <w:tabs>
          <w:tab w:val="left" w:pos="1455"/>
        </w:tabs>
        <w:ind w:left="644"/>
        <w:jc w:val="both"/>
        <w:rPr>
          <w:rFonts w:asciiTheme="minorHAnsi" w:eastAsia="Lucida Sans Unicode" w:hAnsiTheme="minorHAnsi" w:cstheme="minorHAnsi"/>
          <w:b/>
          <w:color w:val="000000" w:themeColor="text1"/>
          <w:kern w:val="1"/>
          <w:sz w:val="22"/>
          <w:szCs w:val="22"/>
        </w:rPr>
      </w:pPr>
      <w:r w:rsidRPr="00777820">
        <w:rPr>
          <w:rFonts w:asciiTheme="minorHAnsi" w:eastAsia="Lucida Sans Unicode" w:hAnsiTheme="minorHAnsi" w:cstheme="minorHAnsi"/>
          <w:b/>
          <w:color w:val="000000" w:themeColor="text1"/>
          <w:kern w:val="1"/>
          <w:sz w:val="22"/>
          <w:szCs w:val="22"/>
        </w:rPr>
        <w:t>Kryteria</w:t>
      </w:r>
      <w:r w:rsidR="0056050C">
        <w:rPr>
          <w:rFonts w:asciiTheme="minorHAnsi" w:eastAsia="Lucida Sans Unicode" w:hAnsiTheme="minorHAnsi" w:cstheme="minorHAnsi"/>
          <w:b/>
          <w:color w:val="000000" w:themeColor="text1"/>
          <w:kern w:val="1"/>
          <w:sz w:val="22"/>
          <w:szCs w:val="22"/>
        </w:rPr>
        <w:t xml:space="preserve"> rekrutacji</w:t>
      </w:r>
      <w:r w:rsidRPr="00777820">
        <w:rPr>
          <w:rFonts w:asciiTheme="minorHAnsi" w:eastAsia="Lucida Sans Unicode" w:hAnsiTheme="minorHAnsi" w:cstheme="minorHAnsi"/>
          <w:b/>
          <w:color w:val="000000" w:themeColor="text1"/>
          <w:kern w:val="1"/>
          <w:sz w:val="22"/>
          <w:szCs w:val="22"/>
        </w:rPr>
        <w:t>:</w:t>
      </w:r>
    </w:p>
    <w:p w14:paraId="773DB51F" w14:textId="77777777" w:rsidR="001D4F4C" w:rsidRPr="001D4F4C" w:rsidRDefault="001D4F4C" w:rsidP="001D4F4C">
      <w:pPr>
        <w:pStyle w:val="Akapitzlist"/>
        <w:numPr>
          <w:ilvl w:val="0"/>
          <w:numId w:val="43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1D4F4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Płeć (kobieta -10 pkt., mężczyzna -0 pkt.)</w:t>
      </w:r>
    </w:p>
    <w:p w14:paraId="155A644B" w14:textId="77777777" w:rsidR="001D4F4C" w:rsidRPr="001D4F4C" w:rsidRDefault="001D4F4C" w:rsidP="001D4F4C">
      <w:pPr>
        <w:pStyle w:val="Akapitzlist"/>
        <w:numPr>
          <w:ilvl w:val="0"/>
          <w:numId w:val="43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1D4F4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Kierunek T. Elektronik i T. Elektryk (15 pkt.),  pozostałe kierunki (5 pkt.)</w:t>
      </w:r>
    </w:p>
    <w:p w14:paraId="47C658CD" w14:textId="77777777" w:rsidR="001D4F4C" w:rsidRPr="001D4F4C" w:rsidRDefault="001D4F4C" w:rsidP="001D4F4C">
      <w:pPr>
        <w:pStyle w:val="Akapitzlist"/>
        <w:numPr>
          <w:ilvl w:val="0"/>
          <w:numId w:val="43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1D4F4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Uczeń z obszarów wiejskich (5 pkt.)</w:t>
      </w:r>
    </w:p>
    <w:p w14:paraId="1F499C39" w14:textId="77777777" w:rsidR="001D4F4C" w:rsidRPr="001D4F4C" w:rsidRDefault="001D4F4C" w:rsidP="001D4F4C">
      <w:pPr>
        <w:pStyle w:val="Akapitzlist"/>
        <w:numPr>
          <w:ilvl w:val="0"/>
          <w:numId w:val="43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1D4F4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Uczeń z orzeczeniem o kształceniu specjalnym (5 pkt.)</w:t>
      </w:r>
    </w:p>
    <w:p w14:paraId="65FAF1D3" w14:textId="77777777" w:rsidR="001D4F4C" w:rsidRPr="001D4F4C" w:rsidRDefault="001D4F4C" w:rsidP="001D4F4C">
      <w:pPr>
        <w:pStyle w:val="Akapitzlist"/>
        <w:numPr>
          <w:ilvl w:val="0"/>
          <w:numId w:val="43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1D4F4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Uczeń klasy III lub IV (10 pkt.), uczeń klasy I lub II (0 pkt.)</w:t>
      </w:r>
    </w:p>
    <w:p w14:paraId="671C118E" w14:textId="77777777" w:rsidR="001D4F4C" w:rsidRPr="001D4F4C" w:rsidRDefault="001D4F4C" w:rsidP="001D4F4C">
      <w:pPr>
        <w:pStyle w:val="Akapitzlist"/>
        <w:numPr>
          <w:ilvl w:val="0"/>
          <w:numId w:val="43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1D4F4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Rekomendacja wychowawcy ( 0-10 pkt.)</w:t>
      </w:r>
    </w:p>
    <w:p w14:paraId="230B6F8A" w14:textId="64F144F3" w:rsidR="006D4047" w:rsidRPr="00CE7E0C" w:rsidRDefault="001D4F4C" w:rsidP="00CE7E0C">
      <w:pPr>
        <w:pStyle w:val="Akapitzlist"/>
        <w:numPr>
          <w:ilvl w:val="0"/>
          <w:numId w:val="43"/>
        </w:numPr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1D4F4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Uczeń z niepełnosprawnością </w:t>
      </w:r>
      <w:r w:rsidRPr="00CE7E0C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(10 pkt.)</w:t>
      </w:r>
    </w:p>
    <w:p w14:paraId="08C2B942" w14:textId="77777777" w:rsidR="00995AB1" w:rsidRPr="00777820" w:rsidRDefault="00995AB1" w:rsidP="006C43CB">
      <w:pPr>
        <w:pStyle w:val="Style20"/>
        <w:widowControl/>
        <w:numPr>
          <w:ilvl w:val="0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W przypadku tej samej liczby punktów o zakwalifikowaniu się do projektu zdecyduje Komisja Rekrutacyjna. Zostanie stworzona lista rezerwowa (pozostałe osoby od najwyższej do najniższej liczby pkt.). </w:t>
      </w:r>
    </w:p>
    <w:p w14:paraId="3149CE54" w14:textId="77777777" w:rsidR="00995AB1" w:rsidRPr="00777820" w:rsidRDefault="00995AB1" w:rsidP="006C43CB">
      <w:pPr>
        <w:pStyle w:val="Style20"/>
        <w:widowControl/>
        <w:spacing w:line="240" w:lineRule="auto"/>
        <w:ind w:left="709" w:hanging="425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</w:p>
    <w:p w14:paraId="777D2C94" w14:textId="77777777" w:rsidR="0051170D" w:rsidRDefault="0051170D" w:rsidP="006C43CB">
      <w:pPr>
        <w:pStyle w:val="Style20"/>
        <w:widowControl/>
        <w:numPr>
          <w:ilvl w:val="0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Warunkiem ubiegania się o udział w zajęciach w ramach projektu jest złożenie:</w:t>
      </w:r>
    </w:p>
    <w:p w14:paraId="18240F39" w14:textId="77777777" w:rsidR="003E7855" w:rsidRPr="00777820" w:rsidRDefault="003E7855" w:rsidP="003E7855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</w:p>
    <w:p w14:paraId="3A68AF16" w14:textId="77777777" w:rsidR="00290B9E" w:rsidRPr="00290B9E" w:rsidRDefault="00290B9E" w:rsidP="00290B9E">
      <w:pPr>
        <w:pStyle w:val="Style20"/>
        <w:widowControl/>
        <w:numPr>
          <w:ilvl w:val="3"/>
          <w:numId w:val="28"/>
        </w:numPr>
        <w:spacing w:line="240" w:lineRule="auto"/>
        <w:ind w:left="709" w:hanging="426"/>
        <w:jc w:val="both"/>
        <w:rPr>
          <w:rStyle w:val="FontStyle44"/>
          <w:rFonts w:asciiTheme="minorHAnsi" w:hAnsiTheme="minorHAnsi" w:cstheme="minorHAnsi"/>
          <w:b/>
          <w:color w:val="000000" w:themeColor="text1"/>
        </w:rPr>
      </w:pPr>
      <w:r w:rsidRPr="00290B9E">
        <w:rPr>
          <w:rStyle w:val="FontStyle44"/>
          <w:rFonts w:asciiTheme="minorHAnsi" w:hAnsiTheme="minorHAnsi" w:cstheme="minorHAnsi"/>
          <w:b/>
          <w:color w:val="000000" w:themeColor="text1"/>
        </w:rPr>
        <w:t>Formularza rekrutacyjnego, stanowiącego załącznik nr 1 do niniejszego Regulaminu,</w:t>
      </w:r>
    </w:p>
    <w:p w14:paraId="5D11AD5E" w14:textId="77777777" w:rsidR="00290B9E" w:rsidRPr="00777820" w:rsidRDefault="00290B9E" w:rsidP="00290B9E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Złożony formularz rekrutacyjny zostanie zweryfikowany przez Komisję Rekrutacyjną i udokumentowany poprzez poniższe dokumenty:</w:t>
      </w:r>
    </w:p>
    <w:p w14:paraId="0A34C8D7" w14:textId="77777777" w:rsidR="00290B9E" w:rsidRPr="00777820" w:rsidRDefault="00290B9E" w:rsidP="00717B5F">
      <w:pPr>
        <w:pStyle w:val="Style20"/>
        <w:widowControl/>
        <w:numPr>
          <w:ilvl w:val="6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 xml:space="preserve">Karta rekomendacji ucznia/cy przez wychowawcę,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stanowiąca załącznik nr 2 do niniejszego Regulaminu</w:t>
      </w:r>
    </w:p>
    <w:p w14:paraId="2609A3D8" w14:textId="77777777" w:rsidR="00717B5F" w:rsidRDefault="00717B5F" w:rsidP="00717B5F">
      <w:pPr>
        <w:pStyle w:val="Style20"/>
        <w:widowControl/>
        <w:numPr>
          <w:ilvl w:val="3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290B9E" w:rsidRPr="007778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arta oceny formularza rekrutacyjnego, </w:t>
      </w:r>
      <w:r w:rsidR="00290B9E" w:rsidRPr="00777820">
        <w:rPr>
          <w:rStyle w:val="FontStyle44"/>
          <w:rFonts w:asciiTheme="minorHAnsi" w:hAnsiTheme="minorHAnsi" w:cstheme="minorHAnsi"/>
          <w:color w:val="000000" w:themeColor="text1"/>
        </w:rPr>
        <w:t>stanowiąca załącznik nr 3 do niniejszego Regulaminu</w:t>
      </w:r>
    </w:p>
    <w:p w14:paraId="5ADF50BC" w14:textId="77777777" w:rsidR="00717B5F" w:rsidRDefault="00290B9E" w:rsidP="00717B5F">
      <w:pPr>
        <w:pStyle w:val="Style20"/>
        <w:widowControl/>
        <w:numPr>
          <w:ilvl w:val="3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17B5F">
        <w:rPr>
          <w:rStyle w:val="FontStyle44"/>
          <w:rFonts w:asciiTheme="minorHAnsi" w:hAnsiTheme="minorHAnsi" w:cstheme="minorHAnsi"/>
          <w:color w:val="000000" w:themeColor="text1"/>
        </w:rPr>
        <w:t>Deklaracja uczestnictwa w projekcie, stanowiąca załącznik nr 4 do niniejszego Regulaminu</w:t>
      </w:r>
    </w:p>
    <w:p w14:paraId="44293023" w14:textId="77777777" w:rsidR="00717B5F" w:rsidRDefault="00290B9E" w:rsidP="00717B5F">
      <w:pPr>
        <w:pStyle w:val="Style20"/>
        <w:widowControl/>
        <w:numPr>
          <w:ilvl w:val="3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17B5F">
        <w:rPr>
          <w:rStyle w:val="FontStyle44"/>
          <w:rFonts w:asciiTheme="minorHAnsi" w:hAnsiTheme="minorHAnsi" w:cstheme="minorHAnsi"/>
          <w:color w:val="000000" w:themeColor="text1"/>
        </w:rPr>
        <w:t>Oświadczenie Uczestnika Projektu, stanowiące załącznik nr 5 do niniejszego Regulaminu</w:t>
      </w:r>
    </w:p>
    <w:p w14:paraId="7B288182" w14:textId="77777777" w:rsidR="00717B5F" w:rsidRDefault="00290B9E" w:rsidP="00717B5F">
      <w:pPr>
        <w:pStyle w:val="Style20"/>
        <w:widowControl/>
        <w:numPr>
          <w:ilvl w:val="3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17B5F">
        <w:rPr>
          <w:rStyle w:val="FontStyle44"/>
          <w:rFonts w:asciiTheme="minorHAnsi" w:hAnsiTheme="minorHAnsi" w:cstheme="minorHAnsi"/>
          <w:color w:val="000000" w:themeColor="text1"/>
        </w:rPr>
        <w:lastRenderedPageBreak/>
        <w:t>Oświadczenie</w:t>
      </w:r>
      <w:r w:rsidRPr="00717B5F">
        <w:rPr>
          <w:rStyle w:val="FontStyle44"/>
          <w:rFonts w:asciiTheme="minorHAnsi" w:hAnsiTheme="minorHAnsi" w:cstheme="minorHAnsi"/>
        </w:rPr>
        <w:t xml:space="preserve"> szczegółowe dotyczące  realizacji równości szans i niedyskryminacji, przekazanie praw do wizerunku oraz zgody na przetwarzanie danych osobowych stanowiące załącznik nr 6 do niniejszego Regulaminu</w:t>
      </w:r>
    </w:p>
    <w:p w14:paraId="3B155194" w14:textId="1D33A841" w:rsidR="00350FA6" w:rsidRPr="00350FA6" w:rsidRDefault="00290B9E" w:rsidP="00350FA6">
      <w:pPr>
        <w:pStyle w:val="Style20"/>
        <w:widowControl/>
        <w:numPr>
          <w:ilvl w:val="3"/>
          <w:numId w:val="28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17B5F">
        <w:rPr>
          <w:rStyle w:val="FontStyle44"/>
          <w:rFonts w:asciiTheme="minorHAnsi" w:hAnsiTheme="minorHAnsi" w:cstheme="minorHAnsi"/>
          <w:color w:val="000000" w:themeColor="text1"/>
        </w:rPr>
        <w:t>Oświadczenie Rodzica/Opiekuna prawnego, stanowiące załącznik nr 7 do niniejszego Regulaminu,</w:t>
      </w:r>
    </w:p>
    <w:p w14:paraId="09E32F99" w14:textId="77777777" w:rsidR="00290B9E" w:rsidRDefault="00290B9E" w:rsidP="00640855">
      <w:pPr>
        <w:pStyle w:val="Default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</w:p>
    <w:p w14:paraId="6BA5B45B" w14:textId="77777777" w:rsidR="00995AB1" w:rsidRPr="00777820" w:rsidRDefault="00995AB1" w:rsidP="0064085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5. Każdy uczeń/nnica przed wypełnieniem w/w dokumentów powinien zapoznać się</w:t>
      </w:r>
      <w:r w:rsidR="009C74D8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z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regulaminem rekrutacji.</w:t>
      </w:r>
    </w:p>
    <w:p w14:paraId="4F04F49A" w14:textId="77777777" w:rsidR="00995AB1" w:rsidRPr="00B17CC7" w:rsidRDefault="00995AB1" w:rsidP="00640855">
      <w:pPr>
        <w:pStyle w:val="Default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6. Szkolny Koordynator Projektu weryfikuje pod względem formalnym dane za</w:t>
      </w:r>
      <w:r w:rsidR="0051170D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warte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w formularzu rekrutacyjnym </w:t>
      </w:r>
      <w:r w:rsidRPr="00B17CC7">
        <w:rPr>
          <w:rStyle w:val="FontStyle44"/>
          <w:rFonts w:asciiTheme="minorHAnsi" w:hAnsiTheme="minorHAnsi" w:cstheme="minorHAnsi"/>
          <w:color w:val="000000" w:themeColor="text1"/>
        </w:rPr>
        <w:t>i sporządza listę uczestników  projektu pods</w:t>
      </w:r>
      <w:r w:rsidR="0051170D" w:rsidRPr="00B17CC7">
        <w:rPr>
          <w:rStyle w:val="FontStyle44"/>
          <w:rFonts w:asciiTheme="minorHAnsi" w:hAnsiTheme="minorHAnsi" w:cstheme="minorHAnsi"/>
          <w:color w:val="000000" w:themeColor="text1"/>
        </w:rPr>
        <w:t xml:space="preserve">tawową </w:t>
      </w:r>
      <w:r w:rsidRPr="00B17CC7">
        <w:rPr>
          <w:rStyle w:val="FontStyle44"/>
          <w:rFonts w:asciiTheme="minorHAnsi" w:hAnsiTheme="minorHAnsi" w:cstheme="minorHAnsi"/>
          <w:color w:val="000000" w:themeColor="text1"/>
        </w:rPr>
        <w:t xml:space="preserve">i rezerwową. </w:t>
      </w:r>
    </w:p>
    <w:p w14:paraId="0C28A75E" w14:textId="7C6EF5DB" w:rsidR="0051170D" w:rsidRPr="00B17CC7" w:rsidRDefault="00995AB1" w:rsidP="006C43CB">
      <w:pPr>
        <w:pStyle w:val="Default"/>
        <w:jc w:val="both"/>
        <w:rPr>
          <w:rStyle w:val="FontStyle44"/>
          <w:rFonts w:asciiTheme="minorHAnsi" w:hAnsiTheme="minorHAnsi" w:cstheme="minorHAnsi"/>
          <w:color w:val="FF0000"/>
        </w:rPr>
      </w:pPr>
      <w:r w:rsidRPr="00B17CC7">
        <w:rPr>
          <w:rStyle w:val="FontStyle44"/>
          <w:rFonts w:asciiTheme="minorHAnsi" w:hAnsiTheme="minorHAnsi" w:cstheme="minorHAnsi"/>
          <w:color w:val="000000" w:themeColor="text1"/>
        </w:rPr>
        <w:t xml:space="preserve">7. Deklarację wraz z załącznikami należy składać </w:t>
      </w:r>
      <w:r w:rsidR="00777820" w:rsidRPr="00B17CC7">
        <w:rPr>
          <w:rStyle w:val="FontStyle44"/>
          <w:rFonts w:asciiTheme="minorHAnsi" w:hAnsiTheme="minorHAnsi" w:cstheme="minorHAnsi"/>
          <w:color w:val="000000" w:themeColor="text1"/>
        </w:rPr>
        <w:t>w sekretariacie szkoły</w:t>
      </w:r>
      <w:r w:rsidRPr="00B17CC7">
        <w:rPr>
          <w:rStyle w:val="FontStyle44"/>
          <w:rFonts w:asciiTheme="minorHAnsi" w:hAnsiTheme="minorHAnsi" w:cstheme="minorHAnsi"/>
          <w:color w:val="000000" w:themeColor="text1"/>
        </w:rPr>
        <w:t xml:space="preserve"> w terminie </w:t>
      </w:r>
      <w:r w:rsidR="00777820" w:rsidRPr="00B17CC7">
        <w:rPr>
          <w:rStyle w:val="FontStyle44"/>
          <w:rFonts w:asciiTheme="minorHAnsi" w:hAnsiTheme="minorHAnsi" w:cstheme="minorHAnsi"/>
          <w:color w:val="000000" w:themeColor="text1"/>
        </w:rPr>
        <w:t xml:space="preserve">od  </w:t>
      </w:r>
      <w:r w:rsidR="006A716A">
        <w:rPr>
          <w:rStyle w:val="FontStyle44"/>
          <w:rFonts w:asciiTheme="minorHAnsi" w:hAnsiTheme="minorHAnsi" w:cstheme="minorHAnsi"/>
          <w:color w:val="auto"/>
        </w:rPr>
        <w:t>7</w:t>
      </w:r>
      <w:r w:rsidR="00777820" w:rsidRPr="00B17CC7">
        <w:rPr>
          <w:rStyle w:val="FontStyle44"/>
          <w:rFonts w:asciiTheme="minorHAnsi" w:hAnsiTheme="minorHAnsi" w:cstheme="minorHAnsi"/>
          <w:color w:val="auto"/>
        </w:rPr>
        <w:t xml:space="preserve"> do </w:t>
      </w:r>
      <w:r w:rsidR="00B17CC7" w:rsidRPr="00B17CC7">
        <w:rPr>
          <w:rStyle w:val="FontStyle44"/>
          <w:rFonts w:asciiTheme="minorHAnsi" w:hAnsiTheme="minorHAnsi" w:cstheme="minorHAnsi"/>
          <w:color w:val="auto"/>
        </w:rPr>
        <w:t>25</w:t>
      </w:r>
      <w:r w:rsidR="00D30B3E" w:rsidRPr="00B17CC7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="006A716A">
        <w:rPr>
          <w:rStyle w:val="FontStyle44"/>
          <w:rFonts w:asciiTheme="minorHAnsi" w:hAnsiTheme="minorHAnsi" w:cstheme="minorHAnsi"/>
          <w:color w:val="auto"/>
        </w:rPr>
        <w:t xml:space="preserve">września </w:t>
      </w:r>
      <w:r w:rsidR="00777820" w:rsidRPr="00B17CC7">
        <w:rPr>
          <w:rStyle w:val="FontStyle44"/>
          <w:rFonts w:asciiTheme="minorHAnsi" w:hAnsiTheme="minorHAnsi" w:cstheme="minorHAnsi"/>
          <w:color w:val="auto"/>
        </w:rPr>
        <w:t>20</w:t>
      </w:r>
      <w:r w:rsidR="006A716A">
        <w:rPr>
          <w:rStyle w:val="FontStyle44"/>
          <w:rFonts w:asciiTheme="minorHAnsi" w:hAnsiTheme="minorHAnsi" w:cstheme="minorHAnsi"/>
          <w:color w:val="auto"/>
        </w:rPr>
        <w:t>20</w:t>
      </w:r>
      <w:r w:rsidR="00777820" w:rsidRPr="00B17CC7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Pr="00B17CC7">
        <w:rPr>
          <w:rStyle w:val="FontStyle44"/>
          <w:rFonts w:asciiTheme="minorHAnsi" w:hAnsiTheme="minorHAnsi" w:cstheme="minorHAnsi"/>
          <w:color w:val="auto"/>
        </w:rPr>
        <w:t>r</w:t>
      </w:r>
      <w:r w:rsidR="00777820" w:rsidRPr="00B17CC7">
        <w:rPr>
          <w:rStyle w:val="FontStyle44"/>
          <w:rFonts w:asciiTheme="minorHAnsi" w:hAnsiTheme="minorHAnsi" w:cstheme="minorHAnsi"/>
          <w:color w:val="auto"/>
        </w:rPr>
        <w:t>.</w:t>
      </w:r>
    </w:p>
    <w:p w14:paraId="0EA97873" w14:textId="77777777" w:rsidR="00995AB1" w:rsidRPr="00777820" w:rsidRDefault="00995AB1" w:rsidP="006C43CB">
      <w:pPr>
        <w:pStyle w:val="Default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8. Nabór kandydatów odbywać się będzie poprzez upowszechnienie informacji o projekcie                                        za pomocą:</w:t>
      </w:r>
    </w:p>
    <w:p w14:paraId="167E8934" w14:textId="77777777" w:rsidR="00995AB1" w:rsidRPr="00777820" w:rsidRDefault="00995AB1" w:rsidP="006C43C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informacji rozw</w:t>
      </w:r>
      <w:r w:rsidR="00777820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ieszonej na tablicach ogłoszeń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szkoły</w:t>
      </w:r>
    </w:p>
    <w:p w14:paraId="0F6256ED" w14:textId="77777777" w:rsidR="00995AB1" w:rsidRPr="00777820" w:rsidRDefault="00995AB1" w:rsidP="006C43C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informacji na stronie internetowej szkoły</w:t>
      </w:r>
    </w:p>
    <w:p w14:paraId="4AAD7D11" w14:textId="77777777" w:rsidR="00995AB1" w:rsidRPr="00777820" w:rsidRDefault="00995AB1" w:rsidP="006C43C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informacja na stronie wnioskodawcy, </w:t>
      </w:r>
    </w:p>
    <w:p w14:paraId="7CA3CD23" w14:textId="77777777" w:rsidR="00777820" w:rsidRPr="00777820" w:rsidRDefault="00777820" w:rsidP="006C43CB">
      <w:pPr>
        <w:pStyle w:val="Style27"/>
        <w:widowControl/>
        <w:numPr>
          <w:ilvl w:val="0"/>
          <w:numId w:val="24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informacja u wychowawców, dyrekcji</w:t>
      </w:r>
    </w:p>
    <w:p w14:paraId="3301C15C" w14:textId="77777777" w:rsidR="00777820" w:rsidRPr="00777820" w:rsidRDefault="00777820" w:rsidP="006C43CB">
      <w:pPr>
        <w:pStyle w:val="Style27"/>
        <w:widowControl/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</w:p>
    <w:p w14:paraId="6563B3D2" w14:textId="0CF00218" w:rsidR="00995AB1" w:rsidRPr="00777820" w:rsidRDefault="00995AB1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9. Wyboru uczniów/uczennic kwalifikujących się do udziału w projekcie dokonuje Komisja rekrutacyjna składająca się z  Kierownika Projektu, Szkolnego Koordynator Projektu, Dyrektora </w:t>
      </w:r>
      <w:r w:rsidR="004207D6">
        <w:rPr>
          <w:rStyle w:val="FontStyle44"/>
          <w:rFonts w:asciiTheme="minorHAnsi" w:hAnsiTheme="minorHAnsi" w:cstheme="minorHAnsi"/>
          <w:color w:val="000000" w:themeColor="text1"/>
        </w:rPr>
        <w:t>Technicznych Zakładów Naukowych w Dąbrowie Górniczej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14:paraId="3CF6717B" w14:textId="77777777" w:rsidR="00995AB1" w:rsidRPr="00777820" w:rsidRDefault="00995AB1" w:rsidP="006C43CB">
      <w:pPr>
        <w:pStyle w:val="Style27"/>
        <w:widowControl/>
        <w:tabs>
          <w:tab w:val="left" w:pos="626"/>
        </w:tabs>
        <w:spacing w:line="240" w:lineRule="auto"/>
        <w:ind w:firstLine="0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10. Z posiedzenia Komisji rekrutacyjnej sporządzony zostanie protokół.</w:t>
      </w:r>
    </w:p>
    <w:p w14:paraId="556C4EA1" w14:textId="77777777" w:rsidR="00995AB1" w:rsidRPr="00777820" w:rsidRDefault="00995AB1" w:rsidP="006C43CB">
      <w:pPr>
        <w:pStyle w:val="Style27"/>
        <w:widowControl/>
        <w:tabs>
          <w:tab w:val="left" w:pos="626"/>
        </w:tabs>
        <w:spacing w:line="240" w:lineRule="auto"/>
        <w:ind w:firstLine="0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11. Wykaz osób zakwalifikowanych do udziału w projekcie oraz listę rezerwową uczniów/ uczennic do udziału w projekcie zatwierdza Kierownik Projektu.</w:t>
      </w:r>
    </w:p>
    <w:p w14:paraId="37115340" w14:textId="77777777" w:rsidR="00995AB1" w:rsidRPr="00777820" w:rsidRDefault="00995AB1" w:rsidP="006C43CB">
      <w:pPr>
        <w:pStyle w:val="Style27"/>
        <w:widowControl/>
        <w:tabs>
          <w:tab w:val="left" w:pos="626"/>
        </w:tabs>
        <w:spacing w:line="240" w:lineRule="auto"/>
        <w:ind w:firstLine="0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12. Uczeń lub uczennica zostaje powiadomiony/-a przez Szkolnego Koordynator</w:t>
      </w:r>
      <w:r w:rsidR="00CA1E9E" w:rsidRPr="00777820">
        <w:rPr>
          <w:rStyle w:val="FontStyle44"/>
          <w:rFonts w:asciiTheme="minorHAnsi" w:hAnsiTheme="minorHAnsi" w:cstheme="minorHAnsi"/>
          <w:color w:val="000000" w:themeColor="text1"/>
        </w:rPr>
        <w:t>a Projektu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="00D17C5A">
        <w:rPr>
          <w:rStyle w:val="FontStyle44"/>
          <w:rFonts w:asciiTheme="minorHAnsi" w:hAnsiTheme="minorHAnsi" w:cstheme="minorHAnsi"/>
          <w:color w:val="000000" w:themeColor="text1"/>
        </w:rPr>
        <w:br/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o zakwalifikowaniu się do udziału w projekcie.</w:t>
      </w:r>
    </w:p>
    <w:p w14:paraId="2EB39325" w14:textId="77777777" w:rsidR="00817CEA" w:rsidRPr="00777820" w:rsidRDefault="00817CEA" w:rsidP="006C43CB">
      <w:pPr>
        <w:pStyle w:val="Style23"/>
        <w:widowControl/>
        <w:jc w:val="both"/>
        <w:rPr>
          <w:rStyle w:val="FontStyle57"/>
          <w:rFonts w:asciiTheme="minorHAnsi" w:hAnsiTheme="minorHAnsi" w:cstheme="minorHAnsi"/>
          <w:b/>
          <w:color w:val="000000" w:themeColor="text1"/>
          <w:spacing w:val="60"/>
        </w:rPr>
      </w:pPr>
    </w:p>
    <w:p w14:paraId="3A20C490" w14:textId="77777777" w:rsidR="00995AB1" w:rsidRPr="00777820" w:rsidRDefault="00995AB1" w:rsidP="006C43CB">
      <w:pPr>
        <w:pStyle w:val="Style23"/>
        <w:widowControl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Style w:val="FontStyle57"/>
          <w:rFonts w:asciiTheme="minorHAnsi" w:hAnsiTheme="minorHAnsi" w:cstheme="minorHAnsi"/>
          <w:b/>
          <w:color w:val="000000" w:themeColor="text1"/>
          <w:spacing w:val="60"/>
        </w:rPr>
        <w:t>§5</w:t>
      </w:r>
    </w:p>
    <w:p w14:paraId="1621A527" w14:textId="77777777" w:rsidR="00995AB1" w:rsidRPr="00777820" w:rsidRDefault="00995AB1" w:rsidP="006C43CB">
      <w:pPr>
        <w:pStyle w:val="Style27"/>
        <w:widowControl/>
        <w:tabs>
          <w:tab w:val="left" w:pos="626"/>
        </w:tabs>
        <w:spacing w:line="240" w:lineRule="auto"/>
        <w:ind w:firstLine="0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1. Uczeń/nnica zakwalifikowany/a do uczestnictwa w projekcie może zostać skreślony z listy uczestników w przypadku: </w:t>
      </w:r>
    </w:p>
    <w:p w14:paraId="23C97EAB" w14:textId="77777777" w:rsidR="00995AB1" w:rsidRPr="00777820" w:rsidRDefault="00995AB1" w:rsidP="006C43CB">
      <w:pPr>
        <w:pStyle w:val="Style27"/>
        <w:widowControl/>
        <w:numPr>
          <w:ilvl w:val="1"/>
          <w:numId w:val="33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na wniosek osoby prowadzącej zajęcia lub na wniosek Kierownika  projektu uzasadniony rażącym naruszaniem zasad uczestnictwa w zajęciach pozalekcyjnych, </w:t>
      </w:r>
    </w:p>
    <w:p w14:paraId="040D3420" w14:textId="77777777" w:rsidR="00995AB1" w:rsidRPr="00777820" w:rsidRDefault="00995AB1" w:rsidP="006C43CB">
      <w:pPr>
        <w:pStyle w:val="Style27"/>
        <w:widowControl/>
        <w:numPr>
          <w:ilvl w:val="1"/>
          <w:numId w:val="33"/>
        </w:numPr>
        <w:tabs>
          <w:tab w:val="left" w:pos="626"/>
        </w:tabs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rezygnacji z nauki w szkole biorącej udział w projekcie, </w:t>
      </w:r>
    </w:p>
    <w:p w14:paraId="0995667A" w14:textId="77777777" w:rsidR="00995AB1" w:rsidRPr="00777820" w:rsidRDefault="00995AB1" w:rsidP="006C43CB">
      <w:pPr>
        <w:pStyle w:val="Style20"/>
        <w:widowControl/>
        <w:numPr>
          <w:ilvl w:val="1"/>
          <w:numId w:val="33"/>
        </w:numPr>
        <w:spacing w:line="240" w:lineRule="auto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z powodu skreślenia decyzją Rady Pedagogicznej </w:t>
      </w:r>
      <w:r w:rsidR="00154595">
        <w:rPr>
          <w:rStyle w:val="FontStyle44"/>
          <w:rFonts w:asciiTheme="minorHAnsi" w:hAnsiTheme="minorHAnsi" w:cstheme="minorHAnsi"/>
          <w:color w:val="000000" w:themeColor="text1"/>
        </w:rPr>
        <w:t>Technicznych Zakładów Naukowych w Dąbrowie Górniczej</w:t>
      </w:r>
      <w:r w:rsidRPr="00777820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z listy uczniów. </w:t>
      </w:r>
    </w:p>
    <w:p w14:paraId="4389084C" w14:textId="77777777" w:rsidR="00995AB1" w:rsidRPr="00777820" w:rsidRDefault="00995AB1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2. Szkolny Koordynator Projektu zobowiązany jest poinformować organizatora projektu  o zaistnieniu okoliczności opisanych w ust. 1 pkt  1-3 nie później niż pięć dni roboczych od ich zaistnienia.</w:t>
      </w:r>
    </w:p>
    <w:p w14:paraId="7B102B5D" w14:textId="77777777" w:rsidR="00995AB1" w:rsidRPr="00777820" w:rsidRDefault="00995AB1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3. Skreślenia ucznia/nnicy z listy uczestników projektu dokonuje Kierownik </w:t>
      </w:r>
      <w:r w:rsidR="00777820" w:rsidRPr="00777820">
        <w:rPr>
          <w:rStyle w:val="FontStyle44"/>
          <w:rFonts w:asciiTheme="minorHAnsi" w:hAnsiTheme="minorHAnsi" w:cstheme="minorHAnsi"/>
          <w:color w:val="000000" w:themeColor="text1"/>
        </w:rPr>
        <w:t>Projektu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wraz z Dyrektorem </w:t>
      </w:r>
      <w:r w:rsidR="00154595" w:rsidRPr="00154595">
        <w:rPr>
          <w:rFonts w:asciiTheme="minorHAnsi" w:hAnsiTheme="minorHAnsi" w:cstheme="minorHAnsi"/>
          <w:color w:val="000000" w:themeColor="text1"/>
          <w:sz w:val="22"/>
          <w:szCs w:val="22"/>
        </w:rPr>
        <w:t>Technicznych Zakładów Naukowych w Dąbrowie Górniczej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14:paraId="365C943C" w14:textId="77777777" w:rsidR="00817CEA" w:rsidRPr="00777820" w:rsidRDefault="00817CEA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4.</w:t>
      </w:r>
      <w:r w:rsidR="00E84BF8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W przypadku rezygnacji  ucznia/uczennicy z zajęć z przyczyn losowych, Komisja Rekrutacyjna zobowiązana jest przeprowadzić nabór uzupełniający.</w:t>
      </w:r>
    </w:p>
    <w:p w14:paraId="18AF889B" w14:textId="77777777" w:rsidR="00995AB1" w:rsidRPr="00777820" w:rsidRDefault="00817CEA" w:rsidP="006C43CB">
      <w:pPr>
        <w:pStyle w:val="Style20"/>
        <w:widowControl/>
        <w:spacing w:line="240" w:lineRule="auto"/>
        <w:ind w:firstLine="0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5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.  Regulamin uczestnictwa dostępny jest na stronie internetowej szkoły, na tablicy ogłoszeń w szkole oraz w biurze projektu </w:t>
      </w:r>
      <w:r w:rsidR="00936B28" w:rsidRPr="00936B28">
        <w:rPr>
          <w:rFonts w:asciiTheme="minorHAnsi" w:hAnsiTheme="minorHAnsi" w:cstheme="minorHAnsi"/>
          <w:color w:val="000000" w:themeColor="text1"/>
          <w:sz w:val="22"/>
          <w:szCs w:val="22"/>
        </w:rPr>
        <w:t>Technicznych Zakładów Naukowych w Dąbrowie Górniczej</w:t>
      </w:r>
      <w:r w:rsidR="00995AB1" w:rsidRPr="00777820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14:paraId="21186EBD" w14:textId="77777777" w:rsidR="00995AB1" w:rsidRDefault="00995AB1" w:rsidP="006C43CB">
      <w:pPr>
        <w:pStyle w:val="Style29"/>
        <w:widowControl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D8C17" w14:textId="77777777" w:rsidR="00B17CC7" w:rsidRDefault="00B17CC7" w:rsidP="00FE128C">
      <w:pPr>
        <w:pStyle w:val="Style29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5D06A0" w14:textId="0E57D5B0" w:rsidR="00FE128C" w:rsidRPr="00FE128C" w:rsidRDefault="00FE128C" w:rsidP="00FE128C">
      <w:pPr>
        <w:pStyle w:val="Style29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12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6</w:t>
      </w:r>
    </w:p>
    <w:p w14:paraId="28D40A48" w14:textId="77777777" w:rsidR="00FE128C" w:rsidRPr="00FE128C" w:rsidRDefault="00FE128C" w:rsidP="00FE128C">
      <w:pPr>
        <w:pStyle w:val="Style2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Uczestnik projektu ma prawo do rezygnacji z udziału w projekcie, gdy rezygnacja zostanie zgłoszona do Kierownika Projektu na 7 dni przed rozpoczęciem pierwszego udzielanego wsparcia – pod warunkiem złożenia pisemnej rezygnacji. </w:t>
      </w:r>
    </w:p>
    <w:p w14:paraId="699B440C" w14:textId="77777777" w:rsidR="00FE128C" w:rsidRPr="00FE128C" w:rsidRDefault="00FE128C" w:rsidP="00FE128C">
      <w:pPr>
        <w:pStyle w:val="Style2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W trakcie realizacji Projektu rezygnacja uczestników z udziału w Projekcie jest dopuszczalna tylko </w:t>
      </w:r>
      <w:r w:rsidRPr="00FE128C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przypadkach uzasadnionych zdarzeniem losowym lub chorobą i wymaga usprawiedliwienia w formie </w:t>
      </w:r>
      <w:r w:rsidRPr="00FE128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pisemnego oświadczenia o przyczynie rezygnacji.  </w:t>
      </w:r>
    </w:p>
    <w:p w14:paraId="048E5CAD" w14:textId="77777777" w:rsidR="00FE128C" w:rsidRPr="00FE128C" w:rsidRDefault="00FE128C" w:rsidP="00FE128C">
      <w:pPr>
        <w:pStyle w:val="Style2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W przypadku rezygnacji uczestnika zajęć lub usunięcia z projektu jego miejsce zajmuje pierwsza osoba z listy rezerwowej, gdy ta osoba ma możliwość wzięcia udziału we wszystkich rodzajach wsparcia. </w:t>
      </w:r>
    </w:p>
    <w:p w14:paraId="648603EE" w14:textId="77777777" w:rsidR="00FE128C" w:rsidRPr="00FE128C" w:rsidRDefault="00FE128C" w:rsidP="00FE128C">
      <w:pPr>
        <w:pStyle w:val="Style2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2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 Realizator projektu zastrzega sobie prawo skreślenia uczestników projektu z  listy osób biorących udział w zajęciach realizowanych w ramach projektu w przypadku naruszenia przez niego niniejszego regulaminu. </w:t>
      </w:r>
    </w:p>
    <w:p w14:paraId="4C4C2D49" w14:textId="4CE0A712" w:rsidR="00FE128C" w:rsidRDefault="00FE128C" w:rsidP="0076193C">
      <w:pPr>
        <w:pStyle w:val="Style2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2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5. Nieuzasadniona rezygnacja uczestnika z udziału w szkolenia</w:t>
      </w:r>
      <w:r w:rsidR="007619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</w:t>
      </w:r>
      <w:r w:rsidRPr="00FE12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76193C" w:rsidRPr="007619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warsztatów z doradztwa edukacyjno-zawodowego lub stażu zawodowego w okresie wakacji, na którymkolwiek  z etapów realizacji projektu zobowiązuje uczestnika do zwrotu poniesionych przez Beneficjenta projektu kosztów. Wyliczenia poniesionych kosztów dokona Biuro Projektu.</w:t>
      </w:r>
    </w:p>
    <w:p w14:paraId="21723A83" w14:textId="77777777" w:rsidR="00FB15B4" w:rsidRDefault="00FB15B4" w:rsidP="00FE128C">
      <w:pPr>
        <w:pStyle w:val="Style29"/>
        <w:widowControl/>
        <w:rPr>
          <w:rStyle w:val="FontStyle53"/>
          <w:rFonts w:asciiTheme="minorHAnsi" w:hAnsiTheme="minorHAnsi" w:cstheme="minorHAnsi"/>
          <w:b/>
          <w:color w:val="000000" w:themeColor="text1"/>
        </w:rPr>
      </w:pPr>
    </w:p>
    <w:p w14:paraId="363B8A22" w14:textId="77777777" w:rsidR="00995AB1" w:rsidRPr="00777820" w:rsidRDefault="00995AB1" w:rsidP="006C43CB">
      <w:pPr>
        <w:pStyle w:val="Style29"/>
        <w:widowControl/>
        <w:jc w:val="center"/>
        <w:rPr>
          <w:rStyle w:val="FontStyle53"/>
          <w:rFonts w:asciiTheme="minorHAnsi" w:hAnsiTheme="minorHAnsi" w:cstheme="minorHAnsi"/>
          <w:b/>
          <w:color w:val="000000" w:themeColor="text1"/>
        </w:rPr>
      </w:pPr>
      <w:r w:rsidRPr="00777820">
        <w:rPr>
          <w:rStyle w:val="FontStyle53"/>
          <w:rFonts w:asciiTheme="minorHAnsi" w:hAnsiTheme="minorHAnsi" w:cstheme="minorHAnsi"/>
          <w:b/>
          <w:color w:val="000000" w:themeColor="text1"/>
        </w:rPr>
        <w:t>§</w:t>
      </w:r>
      <w:r w:rsidR="00FE128C">
        <w:rPr>
          <w:rStyle w:val="FontStyle53"/>
          <w:rFonts w:asciiTheme="minorHAnsi" w:hAnsiTheme="minorHAnsi" w:cstheme="minorHAnsi"/>
          <w:b/>
          <w:color w:val="000000" w:themeColor="text1"/>
        </w:rPr>
        <w:t>7</w:t>
      </w:r>
    </w:p>
    <w:p w14:paraId="252F0C53" w14:textId="77777777" w:rsidR="00995AB1" w:rsidRDefault="00995AB1" w:rsidP="006C43CB">
      <w:pPr>
        <w:pStyle w:val="Style5"/>
        <w:widowControl/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Uczeń lub jego rodzice/opiekunowie prawni zobowiązani są do udzielania organizatorowi projektu informacji służących monitorowaniu projektu, także innym instytucjom w celu monitori</w:t>
      </w:r>
      <w:r w:rsidR="00817CEA"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ngu 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 i ewaluacji .</w:t>
      </w:r>
    </w:p>
    <w:p w14:paraId="18F89B0E" w14:textId="77777777" w:rsidR="00777820" w:rsidRPr="00777820" w:rsidRDefault="00777820" w:rsidP="006C43CB">
      <w:pPr>
        <w:pStyle w:val="Style5"/>
        <w:widowControl/>
        <w:spacing w:line="240" w:lineRule="auto"/>
        <w:rPr>
          <w:rStyle w:val="FontStyle44"/>
          <w:rFonts w:asciiTheme="minorHAnsi" w:hAnsiTheme="minorHAnsi" w:cstheme="minorHAnsi"/>
          <w:color w:val="000000" w:themeColor="text1"/>
        </w:rPr>
      </w:pPr>
    </w:p>
    <w:p w14:paraId="146125D4" w14:textId="77777777" w:rsidR="00995AB1" w:rsidRPr="00777820" w:rsidRDefault="00995AB1" w:rsidP="006C43CB">
      <w:pPr>
        <w:pStyle w:val="Style6"/>
        <w:widowControl/>
        <w:ind w:left="3125" w:right="311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F50344" w14:textId="77777777" w:rsidR="00995AB1" w:rsidRDefault="00777820" w:rsidP="006C43CB">
      <w:pPr>
        <w:pStyle w:val="Style6"/>
        <w:widowControl/>
        <w:ind w:left="3125" w:right="3118"/>
        <w:rPr>
          <w:rStyle w:val="FontStyle42"/>
          <w:rFonts w:asciiTheme="minorHAnsi" w:hAnsiTheme="minorHAnsi" w:cstheme="minorHAnsi"/>
          <w:color w:val="000000" w:themeColor="text1"/>
          <w:u w:val="single"/>
        </w:rPr>
      </w:pPr>
      <w:r>
        <w:rPr>
          <w:rStyle w:val="FontStyle42"/>
          <w:rFonts w:asciiTheme="minorHAnsi" w:hAnsiTheme="minorHAnsi" w:cstheme="minorHAnsi"/>
          <w:color w:val="000000" w:themeColor="text1"/>
          <w:u w:val="single"/>
        </w:rPr>
        <w:t>III</w:t>
      </w:r>
      <w:r w:rsidR="00995AB1" w:rsidRPr="00777820">
        <w:rPr>
          <w:rStyle w:val="FontStyle42"/>
          <w:rFonts w:asciiTheme="minorHAnsi" w:hAnsiTheme="minorHAnsi" w:cstheme="minorHAnsi"/>
          <w:color w:val="000000" w:themeColor="text1"/>
          <w:u w:val="single"/>
        </w:rPr>
        <w:t xml:space="preserve"> Postanowienia końcowe</w:t>
      </w:r>
    </w:p>
    <w:p w14:paraId="6B8B2BF4" w14:textId="77777777" w:rsidR="002C7C45" w:rsidRPr="00777820" w:rsidRDefault="002C7C45" w:rsidP="006C43CB">
      <w:pPr>
        <w:pStyle w:val="Style6"/>
        <w:widowControl/>
        <w:ind w:left="3125" w:right="3118"/>
        <w:rPr>
          <w:rStyle w:val="FontStyle42"/>
          <w:rFonts w:asciiTheme="minorHAnsi" w:hAnsiTheme="minorHAnsi" w:cstheme="minorHAnsi"/>
          <w:color w:val="000000" w:themeColor="text1"/>
        </w:rPr>
      </w:pPr>
    </w:p>
    <w:p w14:paraId="55223157" w14:textId="77777777" w:rsidR="00995AB1" w:rsidRPr="00B17CC7" w:rsidRDefault="00995AB1" w:rsidP="006C43CB">
      <w:pPr>
        <w:pStyle w:val="Style6"/>
        <w:widowControl/>
        <w:ind w:left="3125" w:right="3118"/>
        <w:rPr>
          <w:rStyle w:val="FontStyle42"/>
          <w:rFonts w:asciiTheme="minorHAnsi" w:hAnsiTheme="minorHAnsi" w:cstheme="minorHAnsi"/>
          <w:color w:val="000000" w:themeColor="text1"/>
        </w:rPr>
      </w:pPr>
      <w:r w:rsidRPr="00B17CC7">
        <w:rPr>
          <w:rStyle w:val="FontStyle42"/>
          <w:rFonts w:asciiTheme="minorHAnsi" w:hAnsiTheme="minorHAnsi" w:cstheme="minorHAnsi"/>
          <w:color w:val="000000" w:themeColor="text1"/>
        </w:rPr>
        <w:t>§</w:t>
      </w:r>
      <w:r w:rsidR="00FE128C" w:rsidRPr="00B17CC7">
        <w:rPr>
          <w:rStyle w:val="FontStyle42"/>
          <w:rFonts w:asciiTheme="minorHAnsi" w:hAnsiTheme="minorHAnsi" w:cstheme="minorHAnsi"/>
          <w:color w:val="000000" w:themeColor="text1"/>
        </w:rPr>
        <w:t>8</w:t>
      </w:r>
    </w:p>
    <w:p w14:paraId="1BCBC0A2" w14:textId="310570A9" w:rsidR="00995AB1" w:rsidRPr="009B1B3E" w:rsidRDefault="00995AB1" w:rsidP="006C43CB">
      <w:pPr>
        <w:pStyle w:val="Default"/>
        <w:numPr>
          <w:ilvl w:val="0"/>
          <w:numId w:val="29"/>
        </w:numPr>
        <w:tabs>
          <w:tab w:val="clear" w:pos="720"/>
        </w:tabs>
        <w:ind w:left="142" w:firstLine="284"/>
        <w:jc w:val="both"/>
        <w:rPr>
          <w:rStyle w:val="FontStyle44"/>
          <w:rFonts w:asciiTheme="minorHAnsi" w:hAnsiTheme="minorHAnsi" w:cstheme="minorHAnsi"/>
          <w:color w:val="auto"/>
          <w:highlight w:val="yellow"/>
        </w:rPr>
      </w:pPr>
      <w:r w:rsidRPr="00B17CC7">
        <w:rPr>
          <w:rStyle w:val="FontStyle44"/>
          <w:rFonts w:asciiTheme="minorHAnsi" w:hAnsiTheme="minorHAnsi" w:cstheme="minorHAnsi"/>
          <w:color w:val="000000" w:themeColor="text1"/>
        </w:rPr>
        <w:t xml:space="preserve">Regulamin rekrutacji wchodzi w życie z dniem  </w:t>
      </w:r>
      <w:r w:rsidR="006A716A">
        <w:rPr>
          <w:rStyle w:val="FontStyle44"/>
          <w:rFonts w:asciiTheme="minorHAnsi" w:hAnsiTheme="minorHAnsi" w:cstheme="minorHAnsi"/>
          <w:color w:val="auto"/>
        </w:rPr>
        <w:t>7</w:t>
      </w:r>
      <w:r w:rsidR="00490E91" w:rsidRPr="00B17CC7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="006A716A">
        <w:rPr>
          <w:rStyle w:val="FontStyle44"/>
          <w:rFonts w:asciiTheme="minorHAnsi" w:hAnsiTheme="minorHAnsi" w:cstheme="minorHAnsi"/>
          <w:color w:val="auto"/>
        </w:rPr>
        <w:t>września</w:t>
      </w:r>
      <w:bookmarkStart w:id="0" w:name="_GoBack"/>
      <w:bookmarkEnd w:id="0"/>
      <w:r w:rsidR="00777820" w:rsidRPr="00B17CC7">
        <w:rPr>
          <w:rStyle w:val="FontStyle44"/>
          <w:rFonts w:asciiTheme="minorHAnsi" w:hAnsiTheme="minorHAnsi" w:cstheme="minorHAnsi"/>
          <w:color w:val="auto"/>
        </w:rPr>
        <w:t xml:space="preserve"> 20</w:t>
      </w:r>
      <w:r w:rsidR="006A716A">
        <w:rPr>
          <w:rStyle w:val="FontStyle44"/>
          <w:rFonts w:asciiTheme="minorHAnsi" w:hAnsiTheme="minorHAnsi" w:cstheme="minorHAnsi"/>
          <w:color w:val="auto"/>
        </w:rPr>
        <w:t>20</w:t>
      </w:r>
      <w:r w:rsidR="00777820" w:rsidRPr="00B17CC7">
        <w:rPr>
          <w:rStyle w:val="FontStyle44"/>
          <w:rFonts w:asciiTheme="minorHAnsi" w:hAnsiTheme="minorHAnsi" w:cstheme="minorHAnsi"/>
          <w:color w:val="auto"/>
        </w:rPr>
        <w:t xml:space="preserve"> r.</w:t>
      </w:r>
    </w:p>
    <w:p w14:paraId="72A9BB26" w14:textId="77777777" w:rsidR="00995AB1" w:rsidRPr="00777820" w:rsidRDefault="00995AB1" w:rsidP="006C43CB">
      <w:pPr>
        <w:pStyle w:val="Default"/>
        <w:numPr>
          <w:ilvl w:val="0"/>
          <w:numId w:val="29"/>
        </w:numPr>
        <w:tabs>
          <w:tab w:val="clear" w:pos="720"/>
        </w:tabs>
        <w:ind w:left="142" w:firstLine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 xml:space="preserve">Wszelkie sprawy związane z interpretacją regulaminu rozstrzygane są przez Kierownika Projektu po konsultacji z Dyrektorem szkoły oraz Szkolnego Koordynatora Projektu. </w:t>
      </w:r>
    </w:p>
    <w:p w14:paraId="747D98C3" w14:textId="388428EB" w:rsidR="002B0B6A" w:rsidRPr="00777820" w:rsidRDefault="00995AB1" w:rsidP="006C43CB">
      <w:pPr>
        <w:pStyle w:val="Default"/>
        <w:numPr>
          <w:ilvl w:val="0"/>
          <w:numId w:val="29"/>
        </w:numPr>
        <w:tabs>
          <w:tab w:val="clear" w:pos="720"/>
        </w:tabs>
        <w:ind w:left="142" w:firstLine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820">
        <w:rPr>
          <w:rStyle w:val="FontStyle44"/>
          <w:rFonts w:asciiTheme="minorHAnsi" w:hAnsiTheme="minorHAnsi" w:cstheme="minorHAnsi"/>
          <w:color w:val="000000" w:themeColor="text1"/>
        </w:rPr>
        <w:t>Realizacja projektu podlega kontroli przez Instytucję Zarządzającą</w:t>
      </w:r>
      <w:r w:rsidR="00FD1C0D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Pr="00777820">
        <w:rPr>
          <w:rStyle w:val="FontStyle44"/>
          <w:rFonts w:asciiTheme="minorHAnsi" w:hAnsiTheme="minorHAnsi" w:cstheme="minorHAnsi"/>
          <w:color w:val="000000" w:themeColor="text1"/>
        </w:rPr>
        <w:t>lub organizatora projektu,                   o którym mowa w  § 3 ust.1.</w:t>
      </w:r>
    </w:p>
    <w:sectPr w:rsidR="002B0B6A" w:rsidRPr="00777820" w:rsidSect="006C43CB">
      <w:headerReference w:type="default" r:id="rId8"/>
      <w:footerReference w:type="default" r:id="rId9"/>
      <w:pgSz w:w="11906" w:h="16838"/>
      <w:pgMar w:top="357" w:right="1106" w:bottom="567" w:left="1418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20E4F" w14:textId="77777777" w:rsidR="00FA0FEC" w:rsidRDefault="00FA0FEC">
      <w:r>
        <w:separator/>
      </w:r>
    </w:p>
  </w:endnote>
  <w:endnote w:type="continuationSeparator" w:id="0">
    <w:p w14:paraId="2F890127" w14:textId="77777777" w:rsidR="00FA0FEC" w:rsidRDefault="00FA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4B84" w14:textId="77777777" w:rsidR="00383720" w:rsidRDefault="00383720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6558FF49" w14:textId="77777777" w:rsidR="00383720" w:rsidRDefault="00383720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224688EF" w14:textId="77777777" w:rsidR="00383720" w:rsidRPr="00E61732" w:rsidRDefault="00383720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7BF03" w14:textId="77777777" w:rsidR="00FA0FEC" w:rsidRDefault="00FA0FEC">
      <w:r>
        <w:separator/>
      </w:r>
    </w:p>
  </w:footnote>
  <w:footnote w:type="continuationSeparator" w:id="0">
    <w:p w14:paraId="75F6EBD7" w14:textId="77777777" w:rsidR="00FA0FEC" w:rsidRDefault="00FA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FD915" w14:textId="77777777" w:rsidR="00383720" w:rsidRDefault="00383720">
    <w:pPr>
      <w:pStyle w:val="Nagwek"/>
    </w:pPr>
    <w:r w:rsidRPr="00303744">
      <w:rPr>
        <w:noProof/>
      </w:rPr>
      <w:drawing>
        <wp:inline distT="0" distB="0" distL="0" distR="0" wp14:anchorId="37848904" wp14:editId="72893298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FF388F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CD9C9558">
      <w:start w:val="1"/>
      <w:numFmt w:val="decimal"/>
      <w:lvlText w:val="%4."/>
      <w:lvlJc w:val="left"/>
      <w:pPr>
        <w:ind w:left="1068" w:hanging="360"/>
      </w:pPr>
      <w:rPr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170C6E7A">
      <w:start w:val="1"/>
      <w:numFmt w:val="decimal"/>
      <w:lvlText w:val="%7."/>
      <w:lvlJc w:val="left"/>
      <w:pPr>
        <w:ind w:left="1068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C20FBD"/>
    <w:multiLevelType w:val="hybridMultilevel"/>
    <w:tmpl w:val="16D66F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715E"/>
    <w:multiLevelType w:val="hybridMultilevel"/>
    <w:tmpl w:val="BFD021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10F6"/>
    <w:multiLevelType w:val="hybridMultilevel"/>
    <w:tmpl w:val="6D7ED3A8"/>
    <w:lvl w:ilvl="0" w:tplc="69B4811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ED0A20"/>
    <w:multiLevelType w:val="hybridMultilevel"/>
    <w:tmpl w:val="E3BADA5A"/>
    <w:lvl w:ilvl="0" w:tplc="1616B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A5EBA"/>
    <w:multiLevelType w:val="hybridMultilevel"/>
    <w:tmpl w:val="9D4CEE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5844"/>
    <w:multiLevelType w:val="hybridMultilevel"/>
    <w:tmpl w:val="F86C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BD8458B"/>
    <w:multiLevelType w:val="hybridMultilevel"/>
    <w:tmpl w:val="3392F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D2D04"/>
    <w:multiLevelType w:val="hybridMultilevel"/>
    <w:tmpl w:val="ADC606C2"/>
    <w:lvl w:ilvl="0" w:tplc="41FA6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A30769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7061F"/>
    <w:multiLevelType w:val="hybridMultilevel"/>
    <w:tmpl w:val="FE26AA9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C96BFF"/>
    <w:multiLevelType w:val="hybridMultilevel"/>
    <w:tmpl w:val="2806BFFE"/>
    <w:lvl w:ilvl="0" w:tplc="CF4872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4"/>
  </w:num>
  <w:num w:numId="4">
    <w:abstractNumId w:val="23"/>
  </w:num>
  <w:num w:numId="5">
    <w:abstractNumId w:val="29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36"/>
  </w:num>
  <w:num w:numId="11">
    <w:abstractNumId w:val="1"/>
  </w:num>
  <w:num w:numId="12">
    <w:abstractNumId w:val="18"/>
  </w:num>
  <w:num w:numId="13">
    <w:abstractNumId w:val="30"/>
  </w:num>
  <w:num w:numId="14">
    <w:abstractNumId w:val="40"/>
  </w:num>
  <w:num w:numId="15">
    <w:abstractNumId w:val="0"/>
  </w:num>
  <w:num w:numId="16">
    <w:abstractNumId w:val="38"/>
  </w:num>
  <w:num w:numId="17">
    <w:abstractNumId w:val="14"/>
  </w:num>
  <w:num w:numId="18">
    <w:abstractNumId w:val="5"/>
  </w:num>
  <w:num w:numId="19">
    <w:abstractNumId w:val="41"/>
  </w:num>
  <w:num w:numId="20">
    <w:abstractNumId w:val="6"/>
  </w:num>
  <w:num w:numId="21">
    <w:abstractNumId w:val="37"/>
  </w:num>
  <w:num w:numId="22">
    <w:abstractNumId w:val="21"/>
  </w:num>
  <w:num w:numId="23">
    <w:abstractNumId w:val="26"/>
  </w:num>
  <w:num w:numId="24">
    <w:abstractNumId w:val="1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"/>
  </w:num>
  <w:num w:numId="28">
    <w:abstractNumId w:val="2"/>
  </w:num>
  <w:num w:numId="29">
    <w:abstractNumId w:val="17"/>
  </w:num>
  <w:num w:numId="30">
    <w:abstractNumId w:val="16"/>
  </w:num>
  <w:num w:numId="31">
    <w:abstractNumId w:val="19"/>
  </w:num>
  <w:num w:numId="32">
    <w:abstractNumId w:val="33"/>
  </w:num>
  <w:num w:numId="33">
    <w:abstractNumId w:val="22"/>
  </w:num>
  <w:num w:numId="34">
    <w:abstractNumId w:val="39"/>
  </w:num>
  <w:num w:numId="35">
    <w:abstractNumId w:val="34"/>
  </w:num>
  <w:num w:numId="36">
    <w:abstractNumId w:val="20"/>
  </w:num>
  <w:num w:numId="37">
    <w:abstractNumId w:val="28"/>
  </w:num>
  <w:num w:numId="38">
    <w:abstractNumId w:val="31"/>
  </w:num>
  <w:num w:numId="39">
    <w:abstractNumId w:val="25"/>
  </w:num>
  <w:num w:numId="40">
    <w:abstractNumId w:val="35"/>
  </w:num>
  <w:num w:numId="41">
    <w:abstractNumId w:val="11"/>
  </w:num>
  <w:num w:numId="42">
    <w:abstractNumId w:val="15"/>
  </w:num>
  <w:num w:numId="4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22A7"/>
    <w:rsid w:val="0001497D"/>
    <w:rsid w:val="00016019"/>
    <w:rsid w:val="00020E6F"/>
    <w:rsid w:val="00024CD6"/>
    <w:rsid w:val="00034859"/>
    <w:rsid w:val="00040919"/>
    <w:rsid w:val="00041E2C"/>
    <w:rsid w:val="000455FE"/>
    <w:rsid w:val="000529F8"/>
    <w:rsid w:val="000533C2"/>
    <w:rsid w:val="00061583"/>
    <w:rsid w:val="00083C65"/>
    <w:rsid w:val="00083DD1"/>
    <w:rsid w:val="0009296A"/>
    <w:rsid w:val="000A500B"/>
    <w:rsid w:val="000A5ACC"/>
    <w:rsid w:val="000A6799"/>
    <w:rsid w:val="000B0923"/>
    <w:rsid w:val="000C6A42"/>
    <w:rsid w:val="000C722E"/>
    <w:rsid w:val="000D02EA"/>
    <w:rsid w:val="000D053B"/>
    <w:rsid w:val="000D07D8"/>
    <w:rsid w:val="000D3FAA"/>
    <w:rsid w:val="000D4A49"/>
    <w:rsid w:val="000E0673"/>
    <w:rsid w:val="000E0781"/>
    <w:rsid w:val="000E4DE2"/>
    <w:rsid w:val="000F5566"/>
    <w:rsid w:val="00100918"/>
    <w:rsid w:val="00112362"/>
    <w:rsid w:val="00116C0C"/>
    <w:rsid w:val="001403B5"/>
    <w:rsid w:val="00154595"/>
    <w:rsid w:val="00155F31"/>
    <w:rsid w:val="001600F6"/>
    <w:rsid w:val="00164DA4"/>
    <w:rsid w:val="00165CC6"/>
    <w:rsid w:val="001721E3"/>
    <w:rsid w:val="00183BC7"/>
    <w:rsid w:val="00184C5F"/>
    <w:rsid w:val="001858FF"/>
    <w:rsid w:val="001977B2"/>
    <w:rsid w:val="001A19CA"/>
    <w:rsid w:val="001C12FC"/>
    <w:rsid w:val="001C3932"/>
    <w:rsid w:val="001D3D1A"/>
    <w:rsid w:val="001D3D38"/>
    <w:rsid w:val="001D3E58"/>
    <w:rsid w:val="001D4F4C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90B9E"/>
    <w:rsid w:val="002A2B56"/>
    <w:rsid w:val="002A54F5"/>
    <w:rsid w:val="002A7316"/>
    <w:rsid w:val="002B0B6A"/>
    <w:rsid w:val="002C197A"/>
    <w:rsid w:val="002C6F68"/>
    <w:rsid w:val="002C7C45"/>
    <w:rsid w:val="002E2117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0FA6"/>
    <w:rsid w:val="0035287A"/>
    <w:rsid w:val="00363BAC"/>
    <w:rsid w:val="00364573"/>
    <w:rsid w:val="003672AA"/>
    <w:rsid w:val="003750F6"/>
    <w:rsid w:val="003805E9"/>
    <w:rsid w:val="00380B27"/>
    <w:rsid w:val="00383720"/>
    <w:rsid w:val="003851A2"/>
    <w:rsid w:val="003A4072"/>
    <w:rsid w:val="003A7DCA"/>
    <w:rsid w:val="003B18EC"/>
    <w:rsid w:val="003B1C95"/>
    <w:rsid w:val="003B7B73"/>
    <w:rsid w:val="003C4711"/>
    <w:rsid w:val="003C59E3"/>
    <w:rsid w:val="003C7B49"/>
    <w:rsid w:val="003D47BC"/>
    <w:rsid w:val="003E7855"/>
    <w:rsid w:val="0040129D"/>
    <w:rsid w:val="004043C1"/>
    <w:rsid w:val="0041207A"/>
    <w:rsid w:val="00412C48"/>
    <w:rsid w:val="00413298"/>
    <w:rsid w:val="004207D6"/>
    <w:rsid w:val="00432954"/>
    <w:rsid w:val="00432C1F"/>
    <w:rsid w:val="004546F1"/>
    <w:rsid w:val="00455014"/>
    <w:rsid w:val="00471FDA"/>
    <w:rsid w:val="00473F98"/>
    <w:rsid w:val="00475A73"/>
    <w:rsid w:val="00476D96"/>
    <w:rsid w:val="004835C8"/>
    <w:rsid w:val="00484C23"/>
    <w:rsid w:val="0048773F"/>
    <w:rsid w:val="00490E91"/>
    <w:rsid w:val="00496C38"/>
    <w:rsid w:val="004A039C"/>
    <w:rsid w:val="004A1629"/>
    <w:rsid w:val="004A71C7"/>
    <w:rsid w:val="004A7D1D"/>
    <w:rsid w:val="004B2604"/>
    <w:rsid w:val="004B7085"/>
    <w:rsid w:val="004D2C1D"/>
    <w:rsid w:val="004D404E"/>
    <w:rsid w:val="004F517F"/>
    <w:rsid w:val="004F5597"/>
    <w:rsid w:val="004F6B72"/>
    <w:rsid w:val="004F7CB3"/>
    <w:rsid w:val="005046B7"/>
    <w:rsid w:val="00507FE5"/>
    <w:rsid w:val="00510D6B"/>
    <w:rsid w:val="0051170D"/>
    <w:rsid w:val="0051696C"/>
    <w:rsid w:val="005204B2"/>
    <w:rsid w:val="00522A69"/>
    <w:rsid w:val="0052752E"/>
    <w:rsid w:val="005338B7"/>
    <w:rsid w:val="00537305"/>
    <w:rsid w:val="00541E07"/>
    <w:rsid w:val="00545D76"/>
    <w:rsid w:val="00551622"/>
    <w:rsid w:val="00556156"/>
    <w:rsid w:val="0056050C"/>
    <w:rsid w:val="00560C35"/>
    <w:rsid w:val="005677F8"/>
    <w:rsid w:val="00572695"/>
    <w:rsid w:val="005749D2"/>
    <w:rsid w:val="005874DF"/>
    <w:rsid w:val="0058792D"/>
    <w:rsid w:val="0059270A"/>
    <w:rsid w:val="005A2279"/>
    <w:rsid w:val="005A5FEE"/>
    <w:rsid w:val="005A7F57"/>
    <w:rsid w:val="005B29B2"/>
    <w:rsid w:val="005B3AEE"/>
    <w:rsid w:val="005C0BF7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3E52"/>
    <w:rsid w:val="00640855"/>
    <w:rsid w:val="006415CD"/>
    <w:rsid w:val="006522F0"/>
    <w:rsid w:val="00652342"/>
    <w:rsid w:val="00653223"/>
    <w:rsid w:val="00657C97"/>
    <w:rsid w:val="00665BF2"/>
    <w:rsid w:val="00670D7E"/>
    <w:rsid w:val="00677B73"/>
    <w:rsid w:val="00685FD3"/>
    <w:rsid w:val="00693129"/>
    <w:rsid w:val="00695E6B"/>
    <w:rsid w:val="006A2056"/>
    <w:rsid w:val="006A716A"/>
    <w:rsid w:val="006B0F61"/>
    <w:rsid w:val="006B6DBE"/>
    <w:rsid w:val="006C231A"/>
    <w:rsid w:val="006C43CB"/>
    <w:rsid w:val="006C694D"/>
    <w:rsid w:val="006D4047"/>
    <w:rsid w:val="006D406F"/>
    <w:rsid w:val="006D734C"/>
    <w:rsid w:val="006D7655"/>
    <w:rsid w:val="006E14E8"/>
    <w:rsid w:val="006E47E9"/>
    <w:rsid w:val="006E5669"/>
    <w:rsid w:val="006E75E5"/>
    <w:rsid w:val="006F118A"/>
    <w:rsid w:val="006F11CC"/>
    <w:rsid w:val="006F7416"/>
    <w:rsid w:val="00702990"/>
    <w:rsid w:val="007158BF"/>
    <w:rsid w:val="00717B5F"/>
    <w:rsid w:val="007213D3"/>
    <w:rsid w:val="0072752B"/>
    <w:rsid w:val="0073329D"/>
    <w:rsid w:val="00733376"/>
    <w:rsid w:val="00735061"/>
    <w:rsid w:val="0073510E"/>
    <w:rsid w:val="0075029A"/>
    <w:rsid w:val="00752A44"/>
    <w:rsid w:val="00752F41"/>
    <w:rsid w:val="0076193C"/>
    <w:rsid w:val="00764CA8"/>
    <w:rsid w:val="0077233D"/>
    <w:rsid w:val="00777820"/>
    <w:rsid w:val="00796B55"/>
    <w:rsid w:val="007A0A31"/>
    <w:rsid w:val="007A3A07"/>
    <w:rsid w:val="007A564D"/>
    <w:rsid w:val="007A59EB"/>
    <w:rsid w:val="007A6DBD"/>
    <w:rsid w:val="007B2770"/>
    <w:rsid w:val="007C6EAC"/>
    <w:rsid w:val="007C6EF3"/>
    <w:rsid w:val="007D2CF0"/>
    <w:rsid w:val="007D3E00"/>
    <w:rsid w:val="007D718A"/>
    <w:rsid w:val="007E3971"/>
    <w:rsid w:val="007E47D8"/>
    <w:rsid w:val="007F14D6"/>
    <w:rsid w:val="007F6FF5"/>
    <w:rsid w:val="007F7DC3"/>
    <w:rsid w:val="0081031F"/>
    <w:rsid w:val="0081630F"/>
    <w:rsid w:val="00817843"/>
    <w:rsid w:val="00817CEA"/>
    <w:rsid w:val="0083317D"/>
    <w:rsid w:val="00833736"/>
    <w:rsid w:val="008345AA"/>
    <w:rsid w:val="008450D5"/>
    <w:rsid w:val="00850602"/>
    <w:rsid w:val="00851700"/>
    <w:rsid w:val="00851C36"/>
    <w:rsid w:val="00854EE8"/>
    <w:rsid w:val="008649CB"/>
    <w:rsid w:val="00864C02"/>
    <w:rsid w:val="00865369"/>
    <w:rsid w:val="00876497"/>
    <w:rsid w:val="00877658"/>
    <w:rsid w:val="00887B93"/>
    <w:rsid w:val="00895E85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E6680"/>
    <w:rsid w:val="008F21D1"/>
    <w:rsid w:val="008F3EAE"/>
    <w:rsid w:val="009037FA"/>
    <w:rsid w:val="00912BD4"/>
    <w:rsid w:val="00927DC2"/>
    <w:rsid w:val="00936B28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01CD"/>
    <w:rsid w:val="009B1B3E"/>
    <w:rsid w:val="009B58E1"/>
    <w:rsid w:val="009B7A94"/>
    <w:rsid w:val="009C74D8"/>
    <w:rsid w:val="009D078A"/>
    <w:rsid w:val="009D12FF"/>
    <w:rsid w:val="009D27F5"/>
    <w:rsid w:val="009D783C"/>
    <w:rsid w:val="009E047B"/>
    <w:rsid w:val="009E5EAA"/>
    <w:rsid w:val="009E6A71"/>
    <w:rsid w:val="009E7610"/>
    <w:rsid w:val="009F66CF"/>
    <w:rsid w:val="00A0121D"/>
    <w:rsid w:val="00A0664D"/>
    <w:rsid w:val="00A145C1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271D"/>
    <w:rsid w:val="00AE4A0C"/>
    <w:rsid w:val="00AE4DC2"/>
    <w:rsid w:val="00B002E0"/>
    <w:rsid w:val="00B01174"/>
    <w:rsid w:val="00B05EA4"/>
    <w:rsid w:val="00B11B88"/>
    <w:rsid w:val="00B17CC7"/>
    <w:rsid w:val="00B20536"/>
    <w:rsid w:val="00B22138"/>
    <w:rsid w:val="00B22B58"/>
    <w:rsid w:val="00B24735"/>
    <w:rsid w:val="00B2558C"/>
    <w:rsid w:val="00B33F5F"/>
    <w:rsid w:val="00B416E3"/>
    <w:rsid w:val="00B510EB"/>
    <w:rsid w:val="00B51769"/>
    <w:rsid w:val="00B52131"/>
    <w:rsid w:val="00B525F7"/>
    <w:rsid w:val="00B60993"/>
    <w:rsid w:val="00B62F46"/>
    <w:rsid w:val="00B63A3A"/>
    <w:rsid w:val="00B65E10"/>
    <w:rsid w:val="00B67D24"/>
    <w:rsid w:val="00B708A1"/>
    <w:rsid w:val="00B732A5"/>
    <w:rsid w:val="00B75C71"/>
    <w:rsid w:val="00B76C81"/>
    <w:rsid w:val="00B81D2E"/>
    <w:rsid w:val="00B96083"/>
    <w:rsid w:val="00BA1A53"/>
    <w:rsid w:val="00BA1FE4"/>
    <w:rsid w:val="00BA6843"/>
    <w:rsid w:val="00BB41FD"/>
    <w:rsid w:val="00BD6750"/>
    <w:rsid w:val="00BD6B89"/>
    <w:rsid w:val="00BD6EAE"/>
    <w:rsid w:val="00BE3BCC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1A29"/>
    <w:rsid w:val="00C522BA"/>
    <w:rsid w:val="00C650A9"/>
    <w:rsid w:val="00C7201A"/>
    <w:rsid w:val="00C82ED3"/>
    <w:rsid w:val="00C83C3B"/>
    <w:rsid w:val="00C91334"/>
    <w:rsid w:val="00C918AA"/>
    <w:rsid w:val="00CA0C19"/>
    <w:rsid w:val="00CA14C0"/>
    <w:rsid w:val="00CA1E9E"/>
    <w:rsid w:val="00CB2807"/>
    <w:rsid w:val="00CB2DA9"/>
    <w:rsid w:val="00CC5028"/>
    <w:rsid w:val="00CD4B15"/>
    <w:rsid w:val="00CE4AF3"/>
    <w:rsid w:val="00CE7E0C"/>
    <w:rsid w:val="00D02A61"/>
    <w:rsid w:val="00D03EE0"/>
    <w:rsid w:val="00D05887"/>
    <w:rsid w:val="00D07ED0"/>
    <w:rsid w:val="00D13DDD"/>
    <w:rsid w:val="00D17C5A"/>
    <w:rsid w:val="00D30990"/>
    <w:rsid w:val="00D30B3E"/>
    <w:rsid w:val="00D44F16"/>
    <w:rsid w:val="00D50182"/>
    <w:rsid w:val="00D56492"/>
    <w:rsid w:val="00D6228B"/>
    <w:rsid w:val="00D656B3"/>
    <w:rsid w:val="00D67AE7"/>
    <w:rsid w:val="00D72404"/>
    <w:rsid w:val="00D84F64"/>
    <w:rsid w:val="00D8540A"/>
    <w:rsid w:val="00D91F3C"/>
    <w:rsid w:val="00D949CC"/>
    <w:rsid w:val="00DA2E5B"/>
    <w:rsid w:val="00DB117E"/>
    <w:rsid w:val="00DB5269"/>
    <w:rsid w:val="00DC03F9"/>
    <w:rsid w:val="00DE4E47"/>
    <w:rsid w:val="00DF2465"/>
    <w:rsid w:val="00DF3682"/>
    <w:rsid w:val="00E02D65"/>
    <w:rsid w:val="00E07D0F"/>
    <w:rsid w:val="00E164B4"/>
    <w:rsid w:val="00E17185"/>
    <w:rsid w:val="00E20D25"/>
    <w:rsid w:val="00E23A03"/>
    <w:rsid w:val="00E3156E"/>
    <w:rsid w:val="00E31FBA"/>
    <w:rsid w:val="00E32336"/>
    <w:rsid w:val="00E37E16"/>
    <w:rsid w:val="00E461B3"/>
    <w:rsid w:val="00E54FD0"/>
    <w:rsid w:val="00E55FAE"/>
    <w:rsid w:val="00E61732"/>
    <w:rsid w:val="00E66C9F"/>
    <w:rsid w:val="00E72196"/>
    <w:rsid w:val="00E84BF8"/>
    <w:rsid w:val="00E92F0A"/>
    <w:rsid w:val="00E966BE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22B48"/>
    <w:rsid w:val="00F30F7D"/>
    <w:rsid w:val="00F37D6D"/>
    <w:rsid w:val="00F603D6"/>
    <w:rsid w:val="00F6202D"/>
    <w:rsid w:val="00F660CF"/>
    <w:rsid w:val="00F72A71"/>
    <w:rsid w:val="00F77DA3"/>
    <w:rsid w:val="00FA0FEC"/>
    <w:rsid w:val="00FA4334"/>
    <w:rsid w:val="00FA6261"/>
    <w:rsid w:val="00FA6663"/>
    <w:rsid w:val="00FB01F5"/>
    <w:rsid w:val="00FB15B4"/>
    <w:rsid w:val="00FC07D3"/>
    <w:rsid w:val="00FC3E98"/>
    <w:rsid w:val="00FD1C0D"/>
    <w:rsid w:val="00FE128C"/>
    <w:rsid w:val="00FE4AF2"/>
    <w:rsid w:val="00FE5ABC"/>
    <w:rsid w:val="00FF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EAF3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34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73DA-7D58-46DE-B79A-DF6CF69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10468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67</cp:revision>
  <cp:lastPrinted>2017-04-07T08:49:00Z</cp:lastPrinted>
  <dcterms:created xsi:type="dcterms:W3CDTF">2018-08-10T12:08:00Z</dcterms:created>
  <dcterms:modified xsi:type="dcterms:W3CDTF">2020-10-02T06:38:00Z</dcterms:modified>
</cp:coreProperties>
</file>